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4916C60C" w:rsidR="003D0082" w:rsidRDefault="006165F5" w:rsidP="00391DB2">
            <w:pPr>
              <w:pStyle w:val="BodyText"/>
              <w:ind w:firstLine="0"/>
            </w:pPr>
            <w:bookmarkStart w:id="0" w:name="_GoBack"/>
            <w:r w:rsidRPr="001F1429">
              <w:rPr>
                <w:noProof/>
                <w:lang w:eastAsia="en-IN"/>
              </w:rPr>
              <w:drawing>
                <wp:inline distT="0" distB="0" distL="0" distR="0" wp14:anchorId="09B896C0" wp14:editId="667AD6CA">
                  <wp:extent cx="980440" cy="874395"/>
                  <wp:effectExtent l="0" t="0" r="0" b="190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749" cy="943342"/>
                          </a:xfrm>
                          <a:prstGeom prst="rect">
                            <a:avLst/>
                          </a:prstGeom>
                          <a:noFill/>
                          <a:ln>
                            <a:noFill/>
                          </a:ln>
                        </pic:spPr>
                      </pic:pic>
                    </a:graphicData>
                  </a:graphic>
                </wp:inline>
              </w:drawing>
            </w:r>
            <w:bookmarkEnd w:id="0"/>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5C703C9B" w:rsidR="003D0082" w:rsidRDefault="001F3965" w:rsidP="00391DB2">
            <w:pPr>
              <w:pStyle w:val="BodyText"/>
              <w:ind w:firstLine="0"/>
            </w:pPr>
            <w:r w:rsidRPr="001F3965">
              <w:rPr>
                <w:noProof/>
                <w:sz w:val="14"/>
                <w:lang w:val="en-IN" w:eastAsia="en-IN" w:bidi="ta-IN"/>
              </w:rPr>
              <w:drawing>
                <wp:inline distT="0" distB="0" distL="0" distR="0" wp14:anchorId="421B9890" wp14:editId="1A1979E5">
                  <wp:extent cx="954405" cy="874644"/>
                  <wp:effectExtent l="0" t="0" r="0" b="1905"/>
                  <wp:docPr id="6" name="Picture 6" descr="C:\Users\Admin\OneDrive\Desktop\volu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182" cy="877189"/>
                          </a:xfrm>
                          <a:prstGeom prst="rect">
                            <a:avLst/>
                          </a:prstGeom>
                          <a:noFill/>
                          <a:ln>
                            <a:noFill/>
                          </a:ln>
                        </pic:spPr>
                      </pic:pic>
                    </a:graphicData>
                  </a:graphic>
                </wp:inline>
              </w:drawing>
            </w:r>
          </w:p>
        </w:tc>
      </w:tr>
    </w:tbl>
    <w:p w14:paraId="0CF3884C" w14:textId="4EAA3F94" w:rsidR="00391DB2" w:rsidRPr="00103458" w:rsidRDefault="00391DB2" w:rsidP="005F5B5C">
      <w:pPr>
        <w:pStyle w:val="BodyText"/>
        <w:ind w:firstLine="0"/>
        <w:rPr>
          <w:sz w:val="16"/>
          <w:szCs w:val="16"/>
        </w:rPr>
      </w:pPr>
    </w:p>
    <w:p w14:paraId="4FFB51D0" w14:textId="77777777" w:rsidR="00103458" w:rsidRPr="00103458" w:rsidRDefault="00103458" w:rsidP="00103458">
      <w:pPr>
        <w:rPr>
          <w:b/>
          <w:bCs/>
          <w:sz w:val="40"/>
          <w:szCs w:val="40"/>
        </w:rPr>
      </w:pPr>
      <w:r w:rsidRPr="00103458">
        <w:rPr>
          <w:b/>
          <w:bCs/>
          <w:sz w:val="40"/>
          <w:szCs w:val="40"/>
        </w:rPr>
        <w:t>Microbial Soil Health Management Systems Using AI</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78"/>
      </w:tblGrid>
      <w:tr w:rsidR="00467D9A" w:rsidRPr="006B6685" w14:paraId="5FB0D657" w14:textId="77777777" w:rsidTr="00467D9A">
        <w:trPr>
          <w:trHeight w:val="1688"/>
        </w:trPr>
        <w:tc>
          <w:tcPr>
            <w:tcW w:w="5042" w:type="dxa"/>
          </w:tcPr>
          <w:p w14:paraId="0DB609C9" w14:textId="77777777" w:rsidR="00467D9A" w:rsidRPr="006B6685" w:rsidRDefault="00467D9A" w:rsidP="00EF7FC8">
            <w:pPr>
              <w:rPr>
                <w:sz w:val="22"/>
                <w:szCs w:val="22"/>
              </w:rPr>
            </w:pPr>
            <w:r w:rsidRPr="006B6685">
              <w:rPr>
                <w:sz w:val="22"/>
                <w:szCs w:val="22"/>
              </w:rPr>
              <w:t xml:space="preserve">Mallu Navya </w:t>
            </w:r>
          </w:p>
          <w:p w14:paraId="1BA221B0" w14:textId="77777777" w:rsidR="00467D9A" w:rsidRPr="00E5277A" w:rsidRDefault="00467D9A" w:rsidP="00EF7FC8">
            <w:pPr>
              <w:rPr>
                <w:i/>
                <w:iCs/>
                <w:sz w:val="22"/>
                <w:szCs w:val="22"/>
              </w:rPr>
            </w:pPr>
            <w:r w:rsidRPr="00E5277A">
              <w:rPr>
                <w:i/>
                <w:iCs/>
                <w:sz w:val="22"/>
                <w:szCs w:val="22"/>
              </w:rPr>
              <w:t xml:space="preserve">Department of  Artificial intelligence and data science  </w:t>
            </w:r>
          </w:p>
          <w:p w14:paraId="35F32339" w14:textId="77777777" w:rsidR="00467D9A" w:rsidRPr="006B6685" w:rsidRDefault="00467D9A" w:rsidP="00EF7FC8">
            <w:pPr>
              <w:rPr>
                <w:sz w:val="22"/>
                <w:szCs w:val="22"/>
              </w:rPr>
            </w:pPr>
            <w:r w:rsidRPr="00E5277A">
              <w:rPr>
                <w:i/>
                <w:iCs/>
                <w:sz w:val="22"/>
                <w:szCs w:val="22"/>
              </w:rPr>
              <w:t>velammal institute of technology Kolkata Highway</w:t>
            </w:r>
            <w:r w:rsidRPr="006B6685">
              <w:rPr>
                <w:sz w:val="22"/>
                <w:szCs w:val="22"/>
              </w:rPr>
              <w:t>, Panjetty, Tamil Nadu 601204</w:t>
            </w:r>
          </w:p>
          <w:p w14:paraId="4B9B03B8" w14:textId="77777777" w:rsidR="00467D9A" w:rsidRPr="006B6685" w:rsidRDefault="00C62EA0" w:rsidP="00EF7FC8">
            <w:pPr>
              <w:rPr>
                <w:sz w:val="22"/>
                <w:szCs w:val="22"/>
              </w:rPr>
            </w:pPr>
            <w:hyperlink r:id="rId10" w:history="1">
              <w:r w:rsidR="00467D9A" w:rsidRPr="006B6685">
                <w:rPr>
                  <w:rStyle w:val="Hyperlink"/>
                  <w:color w:val="auto"/>
                  <w:sz w:val="22"/>
                  <w:szCs w:val="22"/>
                  <w:u w:val="none"/>
                </w:rPr>
                <w:t>mallunavyareddy@gmail.com</w:t>
              </w:r>
            </w:hyperlink>
          </w:p>
          <w:p w14:paraId="14EA84A9" w14:textId="77777777" w:rsidR="00467D9A" w:rsidRPr="006B6685" w:rsidRDefault="00467D9A" w:rsidP="00EF7FC8">
            <w:pPr>
              <w:pStyle w:val="Author"/>
              <w:spacing w:before="100" w:beforeAutospacing="1"/>
              <w:rPr>
                <w:b/>
                <w:bCs/>
                <w:lang w:val="en-IN"/>
              </w:rPr>
            </w:pPr>
          </w:p>
        </w:tc>
        <w:tc>
          <w:tcPr>
            <w:tcW w:w="5078" w:type="dxa"/>
          </w:tcPr>
          <w:p w14:paraId="03F00092" w14:textId="77777777" w:rsidR="00467D9A" w:rsidRPr="006B6685" w:rsidRDefault="00467D9A" w:rsidP="00EF7FC8">
            <w:pPr>
              <w:rPr>
                <w:sz w:val="22"/>
                <w:szCs w:val="22"/>
              </w:rPr>
            </w:pPr>
            <w:r w:rsidRPr="006B6685">
              <w:rPr>
                <w:sz w:val="22"/>
                <w:szCs w:val="22"/>
              </w:rPr>
              <w:t xml:space="preserve">Binu Allen Infanta J </w:t>
            </w:r>
          </w:p>
          <w:p w14:paraId="295284DB" w14:textId="77777777" w:rsidR="00467D9A" w:rsidRPr="00E5277A" w:rsidRDefault="00467D9A" w:rsidP="00EF7FC8">
            <w:pPr>
              <w:rPr>
                <w:i/>
                <w:iCs/>
                <w:sz w:val="22"/>
                <w:szCs w:val="22"/>
              </w:rPr>
            </w:pPr>
            <w:r w:rsidRPr="00E5277A">
              <w:rPr>
                <w:i/>
                <w:iCs/>
                <w:sz w:val="22"/>
                <w:szCs w:val="22"/>
              </w:rPr>
              <w:t xml:space="preserve">Department of Electronics and communication engineering </w:t>
            </w:r>
          </w:p>
          <w:p w14:paraId="5DBF98A7" w14:textId="77777777" w:rsidR="00467D9A" w:rsidRPr="006B6685" w:rsidRDefault="00467D9A" w:rsidP="00EF7FC8">
            <w:pPr>
              <w:rPr>
                <w:sz w:val="22"/>
                <w:szCs w:val="22"/>
              </w:rPr>
            </w:pPr>
            <w:r w:rsidRPr="00E5277A">
              <w:rPr>
                <w:i/>
                <w:iCs/>
                <w:sz w:val="22"/>
                <w:szCs w:val="22"/>
              </w:rPr>
              <w:t>Velammal Institute of Technology,</w:t>
            </w:r>
            <w:r w:rsidRPr="006B6685">
              <w:rPr>
                <w:sz w:val="22"/>
                <w:szCs w:val="22"/>
              </w:rPr>
              <w:t xml:space="preserve"> kolkata highway, panjettt, Tamilnadu - 601204</w:t>
            </w:r>
          </w:p>
          <w:p w14:paraId="1A50295E" w14:textId="77777777" w:rsidR="00467D9A" w:rsidRPr="006B6685" w:rsidRDefault="00467D9A" w:rsidP="00EF7FC8">
            <w:pPr>
              <w:rPr>
                <w:sz w:val="22"/>
                <w:szCs w:val="22"/>
              </w:rPr>
            </w:pPr>
            <w:r w:rsidRPr="006B6685">
              <w:rPr>
                <w:sz w:val="22"/>
                <w:szCs w:val="22"/>
              </w:rPr>
              <w:t>binuallen2412@gmail.com</w:t>
            </w:r>
          </w:p>
          <w:p w14:paraId="104FC7CE" w14:textId="77777777" w:rsidR="00467D9A" w:rsidRPr="006B6685" w:rsidRDefault="00467D9A" w:rsidP="00EF7FC8">
            <w:pPr>
              <w:rPr>
                <w:b/>
                <w:bCs/>
                <w:sz w:val="22"/>
                <w:szCs w:val="22"/>
                <w:lang w:val="en-IN"/>
              </w:rPr>
            </w:pPr>
          </w:p>
        </w:tc>
      </w:tr>
      <w:tr w:rsidR="00467D9A" w:rsidRPr="006B6685" w14:paraId="4851C930" w14:textId="77777777" w:rsidTr="00467D9A">
        <w:tc>
          <w:tcPr>
            <w:tcW w:w="5042" w:type="dxa"/>
          </w:tcPr>
          <w:p w14:paraId="1E1BC3C4" w14:textId="77777777" w:rsidR="00467D9A" w:rsidRPr="006B6685" w:rsidRDefault="00467D9A" w:rsidP="00EF7FC8">
            <w:pPr>
              <w:pStyle w:val="Author"/>
              <w:spacing w:before="0"/>
            </w:pPr>
            <w:r w:rsidRPr="006B6685">
              <w:t>Athiraja A</w:t>
            </w:r>
          </w:p>
          <w:p w14:paraId="2A31E8DB" w14:textId="77777777" w:rsidR="00467D9A" w:rsidRPr="00E5277A" w:rsidRDefault="00467D9A" w:rsidP="00EF7FC8">
            <w:pPr>
              <w:pStyle w:val="Author"/>
              <w:spacing w:before="0"/>
              <w:rPr>
                <w:i/>
                <w:iCs/>
              </w:rPr>
            </w:pPr>
            <w:r w:rsidRPr="00E5277A">
              <w:rPr>
                <w:i/>
                <w:iCs/>
              </w:rPr>
              <w:t>Department of CSE (Cyber Security)</w:t>
            </w:r>
          </w:p>
          <w:p w14:paraId="57BEEB4E" w14:textId="77777777" w:rsidR="00467D9A" w:rsidRPr="00E5277A" w:rsidRDefault="00467D9A" w:rsidP="00EF7FC8">
            <w:pPr>
              <w:pStyle w:val="Author"/>
              <w:spacing w:before="0"/>
              <w:rPr>
                <w:i/>
                <w:iCs/>
              </w:rPr>
            </w:pPr>
            <w:r w:rsidRPr="00E5277A">
              <w:rPr>
                <w:i/>
                <w:iCs/>
              </w:rPr>
              <w:t>Saveetha Engineering College</w:t>
            </w:r>
          </w:p>
          <w:p w14:paraId="5255EFB1" w14:textId="77777777" w:rsidR="00467D9A" w:rsidRPr="006B6685" w:rsidRDefault="00467D9A" w:rsidP="00EF7FC8">
            <w:pPr>
              <w:pStyle w:val="Author"/>
              <w:spacing w:before="0"/>
            </w:pPr>
            <w:r w:rsidRPr="006B6685">
              <w:t>Saveetha Nagar, Chennai, Tamil Nadu 602105</w:t>
            </w:r>
          </w:p>
          <w:p w14:paraId="45D949C5" w14:textId="77777777" w:rsidR="00467D9A" w:rsidRPr="006B6685" w:rsidRDefault="00467D9A" w:rsidP="00EF7FC8">
            <w:pPr>
              <w:rPr>
                <w:b/>
                <w:bCs/>
                <w:sz w:val="22"/>
                <w:szCs w:val="22"/>
                <w:lang w:val="en-IN"/>
              </w:rPr>
            </w:pPr>
            <w:r w:rsidRPr="006B6685">
              <w:rPr>
                <w:sz w:val="22"/>
                <w:szCs w:val="22"/>
              </w:rPr>
              <w:t>a.athiraja4@gmail.com</w:t>
            </w:r>
          </w:p>
        </w:tc>
        <w:tc>
          <w:tcPr>
            <w:tcW w:w="5078" w:type="dxa"/>
          </w:tcPr>
          <w:p w14:paraId="3BEFD6B2" w14:textId="77777777" w:rsidR="00467D9A" w:rsidRPr="006B6685" w:rsidRDefault="00467D9A" w:rsidP="00EF7FC8">
            <w:pPr>
              <w:rPr>
                <w:sz w:val="22"/>
                <w:szCs w:val="22"/>
              </w:rPr>
            </w:pPr>
            <w:r w:rsidRPr="006B6685">
              <w:rPr>
                <w:sz w:val="22"/>
                <w:szCs w:val="22"/>
              </w:rPr>
              <w:t xml:space="preserve">Keerthana M </w:t>
            </w:r>
          </w:p>
          <w:p w14:paraId="7B0C331E" w14:textId="77777777" w:rsidR="00467D9A" w:rsidRPr="00E5277A" w:rsidRDefault="00467D9A" w:rsidP="00EF7FC8">
            <w:pPr>
              <w:rPr>
                <w:i/>
                <w:iCs/>
                <w:sz w:val="22"/>
                <w:szCs w:val="22"/>
              </w:rPr>
            </w:pPr>
            <w:r w:rsidRPr="00E5277A">
              <w:rPr>
                <w:i/>
                <w:iCs/>
                <w:sz w:val="22"/>
                <w:szCs w:val="22"/>
              </w:rPr>
              <w:t xml:space="preserve">Department of Information Technology </w:t>
            </w:r>
          </w:p>
          <w:p w14:paraId="1E11F88B" w14:textId="77777777" w:rsidR="00467D9A" w:rsidRPr="006B6685" w:rsidRDefault="00467D9A" w:rsidP="00EF7FC8">
            <w:pPr>
              <w:rPr>
                <w:sz w:val="22"/>
                <w:szCs w:val="22"/>
              </w:rPr>
            </w:pPr>
            <w:r w:rsidRPr="00E5277A">
              <w:rPr>
                <w:i/>
                <w:iCs/>
                <w:sz w:val="22"/>
                <w:szCs w:val="22"/>
              </w:rPr>
              <w:t>velammal institute of technology Kolkata Highway,</w:t>
            </w:r>
            <w:r w:rsidRPr="006B6685">
              <w:rPr>
                <w:sz w:val="22"/>
                <w:szCs w:val="22"/>
              </w:rPr>
              <w:t xml:space="preserve"> Panjetty, Tamil Nadu 601204</w:t>
            </w:r>
          </w:p>
          <w:p w14:paraId="32789CAD" w14:textId="77777777" w:rsidR="00467D9A" w:rsidRPr="006B6685" w:rsidRDefault="00C62EA0" w:rsidP="00EF7FC8">
            <w:pPr>
              <w:rPr>
                <w:sz w:val="22"/>
                <w:szCs w:val="22"/>
              </w:rPr>
            </w:pPr>
            <w:hyperlink r:id="rId11" w:history="1">
              <w:r w:rsidR="00467D9A" w:rsidRPr="006B6685">
                <w:rPr>
                  <w:rStyle w:val="Hyperlink"/>
                  <w:color w:val="auto"/>
                  <w:sz w:val="22"/>
                  <w:szCs w:val="22"/>
                  <w:u w:val="none"/>
                </w:rPr>
                <w:t>Keerthana.manimaran18@gmail.com</w:t>
              </w:r>
            </w:hyperlink>
          </w:p>
          <w:p w14:paraId="581F6AD1" w14:textId="77777777" w:rsidR="00467D9A" w:rsidRPr="006B6685" w:rsidRDefault="00467D9A" w:rsidP="00EF7FC8">
            <w:pPr>
              <w:pStyle w:val="Author"/>
              <w:spacing w:before="0"/>
            </w:pP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7637"/>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572229EB" w:rsidR="00CC7E4F" w:rsidRPr="00AD29BB" w:rsidRDefault="00AD29BB" w:rsidP="00CC7E4F">
            <w:pPr>
              <w:spacing w:line="480" w:lineRule="auto"/>
              <w:jc w:val="both"/>
              <w:rPr>
                <w:i/>
                <w:iCs/>
                <w:sz w:val="22"/>
                <w:szCs w:val="22"/>
              </w:rPr>
            </w:pPr>
            <w:r w:rsidRPr="00AD29BB">
              <w:rPr>
                <w:i/>
                <w:iCs/>
                <w:sz w:val="22"/>
                <w:szCs w:val="22"/>
                <w:lang w:val="en-IN"/>
              </w:rPr>
              <w:t>Microbial Soil Health, Artificial Intelligence, IoT Sensors, Machine Learning, Sustainable Agriculture.</w:t>
            </w:r>
          </w:p>
        </w:tc>
        <w:tc>
          <w:tcPr>
            <w:tcW w:w="7818" w:type="dxa"/>
          </w:tcPr>
          <w:p w14:paraId="37B30B37" w14:textId="298FD354" w:rsidR="00CC7E4F" w:rsidRPr="00AD29BB" w:rsidRDefault="00AD29BB" w:rsidP="00AD29BB">
            <w:pPr>
              <w:jc w:val="both"/>
              <w:rPr>
                <w:i/>
                <w:iCs/>
                <w:sz w:val="22"/>
                <w:szCs w:val="22"/>
              </w:rPr>
            </w:pPr>
            <w:r w:rsidRPr="00AD29BB">
              <w:rPr>
                <w:i/>
                <w:iCs/>
                <w:sz w:val="22"/>
                <w:szCs w:val="22"/>
                <w:lang w:val="en-IN"/>
              </w:rPr>
              <w:t>Soil health plays a pivotal role in sustainable agriculture, influencing crop productivity and ecosystem stability. However, traditional methods of soil management often lack the precision and adaptability needed to address the dynamic nature of soil environments. This study proposes an AI-driven microbial soil health management system designed to optimize soil conditions through the analysis of microbial diversity, nutrient availability, and environmental factors. The system utilizes machine learning algorithms, such as Random Forest (RF), Support Vector Machines (SVM), and Deep Learning (DL) models, to predict microbial activity and identify patterns in soil health based on real-time data from IoT sensors and remote sensing technology. In a case study involving various agricultural ecosystems, the system demonstrated a 25-30% improvement in soil health prediction accuracy compared to conventional methods. Additionally, the model successfully identified critical microbial species linked to soil fertility, enhancing nutrient cycling and promoting soil resilience. This research highlights the potential of AI in advancing microbial soil health management, offering a scalable, data-driven solution that enhances soil sustainability, optimizes agricultural productivity, and supports eco-friendly farming practices.</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56EE1587" w14:textId="77777777" w:rsidR="00A65FB0" w:rsidRPr="00A65FB0" w:rsidRDefault="00A65FB0" w:rsidP="00A65FB0">
      <w:pPr>
        <w:spacing w:before="240"/>
        <w:jc w:val="both"/>
        <w:rPr>
          <w:sz w:val="24"/>
          <w:szCs w:val="24"/>
          <w:lang w:val="en-IN"/>
        </w:rPr>
      </w:pPr>
      <w:r w:rsidRPr="00A65FB0">
        <w:rPr>
          <w:sz w:val="24"/>
          <w:szCs w:val="24"/>
          <w:lang w:val="en-IN"/>
        </w:rPr>
        <w:t xml:space="preserve">Soil health is a cornerstone of sustainable agriculture, directly influencing crop yield, plant growth, and environmental sustainability. Traditional soil management practices, which primarily rely on periodic soil testing and manual interventions, often fail to capture the dynamic and complex nature of soil ecosystems. This has led to challenges in maintaining soil fertility, preventing degradation, and ensuring long-term </w:t>
      </w:r>
      <w:r w:rsidRPr="00A65FB0">
        <w:rPr>
          <w:sz w:val="24"/>
          <w:szCs w:val="24"/>
          <w:lang w:val="en-IN"/>
        </w:rPr>
        <w:lastRenderedPageBreak/>
        <w:t>agricultural productivity [1]. As a result, there is a growing need for more precise, adaptive, and efficient methods to monitor and manage soil health.</w:t>
      </w:r>
    </w:p>
    <w:p w14:paraId="06BCC758" w14:textId="77777777" w:rsidR="00A65FB0" w:rsidRPr="00A65FB0" w:rsidRDefault="00A65FB0" w:rsidP="00A65FB0">
      <w:pPr>
        <w:spacing w:before="240"/>
        <w:jc w:val="both"/>
        <w:rPr>
          <w:sz w:val="24"/>
          <w:szCs w:val="24"/>
          <w:lang w:val="en-IN"/>
        </w:rPr>
      </w:pPr>
      <w:r w:rsidRPr="00A65FB0">
        <w:rPr>
          <w:sz w:val="24"/>
          <w:szCs w:val="24"/>
          <w:lang w:val="en-IN"/>
        </w:rPr>
        <w:t xml:space="preserve">In recent years, the integration of Artificial Intelligence (AI) has shown significant promise in revolutionizing soil </w:t>
      </w:r>
    </w:p>
    <w:p w14:paraId="133832A5" w14:textId="77777777" w:rsidR="00A65FB0" w:rsidRPr="00A65FB0" w:rsidRDefault="00A65FB0" w:rsidP="00A65FB0">
      <w:pPr>
        <w:spacing w:before="240"/>
        <w:jc w:val="both"/>
        <w:rPr>
          <w:sz w:val="24"/>
          <w:szCs w:val="24"/>
          <w:lang w:val="en-IN"/>
        </w:rPr>
      </w:pPr>
      <w:r w:rsidRPr="00A65FB0">
        <w:rPr>
          <w:sz w:val="24"/>
          <w:szCs w:val="24"/>
          <w:lang w:val="en-IN"/>
        </w:rPr>
        <w:t>health management. AI, particularly machine learning algorithms, can process vast amounts of data from multiple sources, such as IoT sensors, remote sensing technologies, and environmental monitoring tools [2]. These technologies allow for real-time analysis of microbial activity, nutrient levels, moisture content, and other soil characteristics, enabling more accurate predictions and insights into soil health. By understanding the intricate relationships between microbial communities and soil quality, AI can enhance the precision of soil management strategies and facilitate targeted interventions [3].</w:t>
      </w:r>
    </w:p>
    <w:p w14:paraId="6DFB95D7" w14:textId="77777777" w:rsidR="00A65FB0" w:rsidRPr="00A65FB0" w:rsidRDefault="00A65FB0" w:rsidP="00A65FB0">
      <w:pPr>
        <w:spacing w:before="240"/>
        <w:jc w:val="both"/>
        <w:rPr>
          <w:sz w:val="24"/>
          <w:szCs w:val="24"/>
          <w:lang w:val="en-IN"/>
        </w:rPr>
      </w:pPr>
      <w:r w:rsidRPr="00A65FB0">
        <w:rPr>
          <w:sz w:val="24"/>
          <w:szCs w:val="24"/>
          <w:lang w:val="en-IN"/>
        </w:rPr>
        <w:t>The primary objective of this study is to develop an AI-driven microbial soil health management system that integrates machine learning techniques to analyze and optimize soil conditions. This system aims to improve soil fertility, reduce the reliance on chemical fertilizers, and promote sustainable farming practices [4]. By leveraging advanced AI models, we seek to identify critical microbial species and soil factors that contribute to soil resilience, enabling farmers to make data-driven decisions for sustainable agriculture.</w:t>
      </w:r>
    </w:p>
    <w:p w14:paraId="67B05842" w14:textId="77777777" w:rsidR="00A65FB0" w:rsidRPr="00A65FB0" w:rsidRDefault="00A65FB0" w:rsidP="00A65FB0">
      <w:pPr>
        <w:spacing w:before="240"/>
        <w:jc w:val="both"/>
        <w:rPr>
          <w:sz w:val="24"/>
          <w:szCs w:val="24"/>
          <w:lang w:val="en-IN"/>
        </w:rPr>
      </w:pPr>
      <w:r w:rsidRPr="00A65FB0">
        <w:rPr>
          <w:sz w:val="24"/>
          <w:szCs w:val="24"/>
          <w:lang w:val="en-IN"/>
        </w:rPr>
        <w:t>This paper is organized as follows: Section 2 reviews relevant literature on AI applications in soil health and microbial management; Section 3 presents the methodology for developing the AI-driven system; Section 4 discusses the results of the system's application in various agricultural ecosystems; and Section 5 concludes the study with recommendations for future research and practical implementation.</w:t>
      </w:r>
    </w:p>
    <w:p w14:paraId="7336BF41" w14:textId="7F0B8053" w:rsidR="00A65FB0" w:rsidRPr="00A65FB0" w:rsidRDefault="00A65FB0" w:rsidP="00A65FB0">
      <w:pPr>
        <w:pStyle w:val="Heading1"/>
        <w:numPr>
          <w:ilvl w:val="0"/>
          <w:numId w:val="0"/>
        </w:numPr>
        <w:jc w:val="both"/>
        <w:rPr>
          <w:b/>
          <w:bCs/>
          <w:sz w:val="24"/>
          <w:szCs w:val="24"/>
        </w:rPr>
      </w:pPr>
      <w:r w:rsidRPr="00A65FB0">
        <w:rPr>
          <w:b/>
          <w:bCs/>
          <w:sz w:val="24"/>
          <w:szCs w:val="24"/>
        </w:rPr>
        <w:t>II.LITERATURE SURVEY</w:t>
      </w:r>
    </w:p>
    <w:p w14:paraId="1654144E" w14:textId="77777777" w:rsidR="00A65FB0" w:rsidRPr="00A65FB0" w:rsidRDefault="00A65FB0" w:rsidP="00A65FB0">
      <w:pPr>
        <w:pStyle w:val="NormalWeb"/>
        <w:jc w:val="both"/>
      </w:pPr>
      <w:r w:rsidRPr="00A65FB0">
        <w:t>The integration of Artificial Intelligence (AI) in soil health management, particularly in microbial communities, has garnered significant attention in recent years. AI techniques offer a new paradigm for soil health monitoring by enhancing the precision and efficiency of traditional methods. Below is a review of key studies focusing on AI applications for microbial soil health, detailing their methodologies, results, advantages, and limitations.</w:t>
      </w:r>
    </w:p>
    <w:p w14:paraId="329BB932" w14:textId="77777777" w:rsidR="00A65FB0" w:rsidRPr="00A65FB0" w:rsidRDefault="00A65FB0" w:rsidP="00A65FB0">
      <w:pPr>
        <w:pStyle w:val="NormalWeb"/>
        <w:jc w:val="both"/>
        <w:rPr>
          <w:b/>
          <w:bCs/>
        </w:rPr>
      </w:pPr>
      <w:r w:rsidRPr="00A65FB0">
        <w:rPr>
          <w:b/>
          <w:bCs/>
        </w:rPr>
        <w:t>2.1.AI in Microbial Diversity and Activity Analysis</w:t>
      </w:r>
    </w:p>
    <w:p w14:paraId="1B1C8A3C" w14:textId="77777777" w:rsidR="00A65FB0" w:rsidRPr="00A65FB0" w:rsidRDefault="00A65FB0" w:rsidP="00A65FB0">
      <w:pPr>
        <w:pStyle w:val="NormalWeb"/>
        <w:jc w:val="both"/>
      </w:pPr>
      <w:r w:rsidRPr="00A65FB0">
        <w:t>A study by Zhang et al. (2023) utilized machine learning techniques to predict microbial diversity and activity in agricultural soils. The authors applied Random Forest (RF) and Support Vector Machines (SVM) to analyze the correlation between microbial composition and soil health parameters such as pH, temperature, and moisture content. The study achieved a prediction accuracy of 85%, offering significant improvements over conventional soil tests that rely on limited sample collection and analysis [5]. However, the study did not address the influence of spatial variability across large agricultural fields, which limits the applicability of the model to heterogeneous environments.</w:t>
      </w:r>
    </w:p>
    <w:p w14:paraId="30EFD5D2" w14:textId="77777777" w:rsidR="00A65FB0" w:rsidRPr="00A65FB0" w:rsidRDefault="00A65FB0" w:rsidP="00A65FB0">
      <w:pPr>
        <w:pStyle w:val="NormalWeb"/>
        <w:jc w:val="both"/>
        <w:rPr>
          <w:b/>
          <w:bCs/>
        </w:rPr>
      </w:pPr>
      <w:r w:rsidRPr="00A65FB0">
        <w:rPr>
          <w:b/>
          <w:bCs/>
        </w:rPr>
        <w:t>2.2.Deep Learning for Microbial Function Prediction</w:t>
      </w:r>
    </w:p>
    <w:p w14:paraId="7BEAB1B3" w14:textId="77777777" w:rsidR="00A65FB0" w:rsidRPr="00A65FB0" w:rsidRDefault="00A65FB0" w:rsidP="00A65FB0">
      <w:pPr>
        <w:pStyle w:val="NormalWeb"/>
        <w:jc w:val="both"/>
      </w:pPr>
      <w:r w:rsidRPr="00A65FB0">
        <w:t>In a study by Lee et al. (2022), Deep Learning (DL) algorithms were employed to model microbial functions, such as nutrient cycling and organic matter decomposition, in soil. The research showed that neural networks could predict microbial activity patterns with an accuracy of 92%, offering insights into microbial contributions to soil fertility [6]. The study, however, lacked integration with real-time sensor data, which could enhance the model's responsiveness and adaptability to dynamic soil conditions.</w:t>
      </w:r>
    </w:p>
    <w:p w14:paraId="75B02D1D" w14:textId="77777777" w:rsidR="00A65FB0" w:rsidRPr="00A65FB0" w:rsidRDefault="00A65FB0" w:rsidP="00A65FB0">
      <w:pPr>
        <w:pStyle w:val="NormalWeb"/>
        <w:jc w:val="both"/>
      </w:pPr>
      <w:r w:rsidRPr="005A258E">
        <w:rPr>
          <w:b/>
          <w:bCs/>
        </w:rPr>
        <w:t>2.3.</w:t>
      </w:r>
      <w:r w:rsidRPr="00A65FB0">
        <w:rPr>
          <w:b/>
          <w:bCs/>
        </w:rPr>
        <w:t>IoT and AI for Soil Monitoring Systems</w:t>
      </w:r>
    </w:p>
    <w:p w14:paraId="02BFB2F1" w14:textId="77777777" w:rsidR="00A65FB0" w:rsidRPr="00A65FB0" w:rsidRDefault="00A65FB0" w:rsidP="00A65FB0">
      <w:pPr>
        <w:pStyle w:val="NormalWeb"/>
        <w:jc w:val="both"/>
      </w:pPr>
      <w:r w:rsidRPr="00A65FB0">
        <w:lastRenderedPageBreak/>
        <w:t>A notable contribution by Gupta and Kumar (2023) explored the integration of IoT sensors with AI models for real-time soil monitoring. Using a combination of Convolutional Neural Networks (CNN) and Long Short-Term Memory (LSTM) networks, the system provided continuous monitoring of soil moisture, temperature, and microbial health. The system demonstrated a 30% improvement in early warning for soil degradation compared to conventional methods [7]. The limitation of this approach is the reliance on high-quality sensor data, which can be costly and require regular calibration.</w:t>
      </w:r>
    </w:p>
    <w:p w14:paraId="0F406F57" w14:textId="77777777" w:rsidR="00A65FB0" w:rsidRPr="00A65FB0" w:rsidRDefault="00A65FB0" w:rsidP="00A65FB0">
      <w:pPr>
        <w:pStyle w:val="NormalWeb"/>
        <w:jc w:val="both"/>
        <w:rPr>
          <w:b/>
          <w:bCs/>
        </w:rPr>
      </w:pPr>
      <w:r w:rsidRPr="00A65FB0">
        <w:rPr>
          <w:b/>
          <w:bCs/>
        </w:rPr>
        <w:t>2.4. AI in Fertilizer Management and Soil Optimization</w:t>
      </w:r>
    </w:p>
    <w:p w14:paraId="35FC2165" w14:textId="77777777" w:rsidR="00A65FB0" w:rsidRPr="00A65FB0" w:rsidRDefault="00A65FB0" w:rsidP="00A65FB0">
      <w:pPr>
        <w:pStyle w:val="NormalWeb"/>
        <w:jc w:val="both"/>
      </w:pPr>
      <w:r w:rsidRPr="00A65FB0">
        <w:t>In a study by Singh et al. (2024), AI models were applied to optimize fertilizer use based on microbial activity and soil health indicators. The researchers used Gradient Boosting Machines (GBM) to predict nutrient requirements and recommend fertilizer types and amounts. The system helped reduce fertilizer use by 20% while maintaining crop yield [8]. While the study demonstrated the potential for AI to optimize resource use, it did not account for the broader ecological impacts of reduced fertilizer application, such as changes in microbial diversity and ecosystem stability.</w:t>
      </w:r>
    </w:p>
    <w:p w14:paraId="2499E06E" w14:textId="77777777" w:rsidR="00A65FB0" w:rsidRPr="00A65FB0" w:rsidRDefault="00A65FB0" w:rsidP="00A65FB0">
      <w:pPr>
        <w:pStyle w:val="NormalWeb"/>
        <w:jc w:val="both"/>
        <w:rPr>
          <w:b/>
          <w:bCs/>
        </w:rPr>
      </w:pPr>
      <w:r w:rsidRPr="00A65FB0">
        <w:rPr>
          <w:b/>
          <w:bCs/>
        </w:rPr>
        <w:t>2.5. AI for Soil Fertility Prediction Using Microbial Data</w:t>
      </w:r>
    </w:p>
    <w:p w14:paraId="3E43B367" w14:textId="77777777" w:rsidR="00A65FB0" w:rsidRPr="00A65FB0" w:rsidRDefault="00A65FB0" w:rsidP="00A65FB0">
      <w:pPr>
        <w:pStyle w:val="NormalWeb"/>
        <w:jc w:val="both"/>
      </w:pPr>
      <w:r w:rsidRPr="00A65FB0">
        <w:t>A 2023 study by Zhao et al. combined AI techniques with soil microbial data to predict soil fertility and guide soil management practices. By using machine learning algorithms such as Decision Trees (DT) and k-Nearest Neighbors (KNN), the researchers predicted nutrient availability based on microbial community structure. The model achieved an accuracy of 90% for predicting nitrogen and phosphorus levels, showing potential for sustainable fertilizer management . However, the model’s predictive capacity was limited by the availability of high-quality microbial data, which may not always be available in large-scale agricultural settings.</w:t>
      </w:r>
    </w:p>
    <w:p w14:paraId="46464F48" w14:textId="77777777" w:rsidR="00A65FB0" w:rsidRPr="00A65FB0" w:rsidRDefault="00A65FB0" w:rsidP="00A65FB0">
      <w:pPr>
        <w:pStyle w:val="NormalWeb"/>
        <w:jc w:val="both"/>
      </w:pPr>
      <w:r w:rsidRPr="00A65FB0">
        <w:rPr>
          <w:b/>
          <w:bCs/>
        </w:rPr>
        <w:t>2.6. Microbial Soil Health Mapping Using Remote Sensing and AI</w:t>
      </w:r>
    </w:p>
    <w:p w14:paraId="125C6755" w14:textId="77777777" w:rsidR="00A65FB0" w:rsidRPr="00A65FB0" w:rsidRDefault="00A65FB0" w:rsidP="00A65FB0">
      <w:pPr>
        <w:pStyle w:val="NormalWeb"/>
        <w:jc w:val="both"/>
      </w:pPr>
      <w:r w:rsidRPr="00A65FB0">
        <w:t>A study by Thomas et al. (2022) integrated remote sensing data with AI models to map microbial activity across large agricultural fields. By employing a combination of satellite imagery and AI-based classification techniques, the study was able to predict microbial hotspots and regions with poor soil health. This approach increased efficiency by reducing the need for in-situ soil sampling, but the accuracy was limited by the resolution of the remote sensing data, which could not capture fine-scale variations in microbial communities.</w:t>
      </w:r>
    </w:p>
    <w:p w14:paraId="7DF4EA1D" w14:textId="77777777" w:rsidR="00A65FB0" w:rsidRPr="00A65FB0" w:rsidRDefault="00A65FB0" w:rsidP="00A65FB0">
      <w:pPr>
        <w:pStyle w:val="NormalWeb"/>
        <w:jc w:val="both"/>
        <w:rPr>
          <w:b/>
          <w:bCs/>
        </w:rPr>
      </w:pPr>
      <w:r w:rsidRPr="00A65FB0">
        <w:rPr>
          <w:b/>
          <w:bCs/>
        </w:rPr>
        <w:t>2.7. AI in Soil Erosion Prediction Linked to Microbial Communities</w:t>
      </w:r>
    </w:p>
    <w:p w14:paraId="37C64A41" w14:textId="77777777" w:rsidR="00A65FB0" w:rsidRPr="00A65FB0" w:rsidRDefault="00A65FB0" w:rsidP="00A65FB0">
      <w:pPr>
        <w:pStyle w:val="NormalWeb"/>
        <w:jc w:val="both"/>
      </w:pPr>
      <w:r w:rsidRPr="00A65FB0">
        <w:t>AI models have also been used to predict soil erosion based on microbial health and soil composition. In a study by Wang et al. (2024), the authors utilized machine learning algorithms to correlate microbial health with soil erosion risk [9]. The study highlighted that healthier microbial communities could improve soil structure, reducing the risk of erosion. However, the model’s complexity made it difficult to apply in field conditions without significant data pre-processing.</w:t>
      </w:r>
    </w:p>
    <w:p w14:paraId="4D1B72DC" w14:textId="77777777" w:rsidR="00A65FB0" w:rsidRPr="00A65FB0" w:rsidRDefault="00A65FB0" w:rsidP="00A65FB0">
      <w:pPr>
        <w:pStyle w:val="NormalWeb"/>
        <w:jc w:val="both"/>
        <w:rPr>
          <w:b/>
          <w:bCs/>
        </w:rPr>
      </w:pPr>
      <w:r w:rsidRPr="00A65FB0">
        <w:rPr>
          <w:b/>
          <w:bCs/>
        </w:rPr>
        <w:t>2.8. Real-Time AI Applications in Precision Agriculture</w:t>
      </w:r>
    </w:p>
    <w:p w14:paraId="31123432" w14:textId="77777777" w:rsidR="00A65FB0" w:rsidRPr="00A65FB0" w:rsidRDefault="00A65FB0" w:rsidP="00A65FB0">
      <w:pPr>
        <w:pStyle w:val="NormalWeb"/>
        <w:jc w:val="both"/>
      </w:pPr>
      <w:r w:rsidRPr="00A65FB0">
        <w:t>AI applications for real-time precision agriculture have also shown promise for microbial soil health management. In a recent study by Patel et al. (2023), AI-driven systems were developed to assess soil microbial health continuously using IoT sensors combined with machine learning. This system demonstrated an ability to optimize irrigation and nutrient inputs by monitoring microbial health in real time. However, issues such as sensor drift and maintenance challenges were noted, which could impact long-term system performance.</w:t>
      </w:r>
    </w:p>
    <w:p w14:paraId="22692693" w14:textId="77777777" w:rsidR="00A65FB0" w:rsidRPr="00A65FB0" w:rsidRDefault="00A65FB0" w:rsidP="00A65FB0">
      <w:pPr>
        <w:pStyle w:val="NormalWeb"/>
        <w:jc w:val="both"/>
        <w:rPr>
          <w:b/>
          <w:bCs/>
        </w:rPr>
      </w:pPr>
      <w:r w:rsidRPr="00A65FB0">
        <w:rPr>
          <w:b/>
          <w:bCs/>
        </w:rPr>
        <w:lastRenderedPageBreak/>
        <w:t>2.9. Predicting Soil-Borne Disease Using Microbial Data</w:t>
      </w:r>
    </w:p>
    <w:p w14:paraId="36F9A906" w14:textId="77777777" w:rsidR="00A65FB0" w:rsidRPr="00A65FB0" w:rsidRDefault="00A65FB0" w:rsidP="00A65FB0">
      <w:pPr>
        <w:pStyle w:val="NormalWeb"/>
        <w:jc w:val="both"/>
      </w:pPr>
      <w:r w:rsidRPr="00A65FB0">
        <w:t>AI has also been applied in predicting soil-borne diseases linked to microbial activity. A study by Rodriguez et al. (2022) used machine learning algorithms to predict the likelihood of soil-borne pathogens based on microbial diversity and environmental conditions. The system was able to predict disease outbreaks with 80% accuracy, allowing farmers to take preventive measures in advance. However, the approach requires substantial historical data, which may not always be available, especially in regions with limited agricultural research infrastructure.</w:t>
      </w:r>
    </w:p>
    <w:p w14:paraId="22D619EE" w14:textId="77777777" w:rsidR="00A65FB0" w:rsidRPr="005A258E" w:rsidRDefault="00A65FB0" w:rsidP="00A65FB0">
      <w:pPr>
        <w:pStyle w:val="NormalWeb"/>
        <w:jc w:val="center"/>
        <w:rPr>
          <w:b/>
          <w:bCs/>
        </w:rPr>
      </w:pPr>
      <w:r w:rsidRPr="005A258E">
        <w:rPr>
          <w:b/>
          <w:bCs/>
        </w:rPr>
        <w:t>Table .1. Literature survey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4"/>
        <w:gridCol w:w="5461"/>
        <w:gridCol w:w="1669"/>
        <w:gridCol w:w="1326"/>
      </w:tblGrid>
      <w:tr w:rsidR="00A65FB0" w:rsidRPr="005A258E" w14:paraId="7413387A" w14:textId="77777777" w:rsidTr="005A258E">
        <w:trPr>
          <w:tblHeader/>
          <w:tblCellSpacing w:w="15" w:type="dxa"/>
        </w:trPr>
        <w:tc>
          <w:tcPr>
            <w:tcW w:w="0" w:type="auto"/>
            <w:vAlign w:val="center"/>
            <w:hideMark/>
          </w:tcPr>
          <w:p w14:paraId="0AAD95A2" w14:textId="77777777" w:rsidR="00A65FB0" w:rsidRPr="005A258E" w:rsidRDefault="00A65FB0" w:rsidP="005A258E">
            <w:pPr>
              <w:spacing w:line="276" w:lineRule="auto"/>
              <w:rPr>
                <w:b/>
                <w:bCs/>
                <w:sz w:val="22"/>
                <w:szCs w:val="22"/>
                <w:lang w:val="en-IN"/>
              </w:rPr>
            </w:pPr>
            <w:r w:rsidRPr="005A258E">
              <w:rPr>
                <w:b/>
                <w:bCs/>
                <w:sz w:val="22"/>
                <w:szCs w:val="22"/>
                <w:lang w:val="en-IN"/>
              </w:rPr>
              <w:t>Study</w:t>
            </w:r>
          </w:p>
        </w:tc>
        <w:tc>
          <w:tcPr>
            <w:tcW w:w="0" w:type="auto"/>
            <w:vAlign w:val="center"/>
            <w:hideMark/>
          </w:tcPr>
          <w:p w14:paraId="405216FB" w14:textId="77777777" w:rsidR="00A65FB0" w:rsidRPr="005A258E" w:rsidRDefault="00A65FB0" w:rsidP="005A258E">
            <w:pPr>
              <w:spacing w:line="276" w:lineRule="auto"/>
              <w:rPr>
                <w:b/>
                <w:bCs/>
                <w:sz w:val="22"/>
                <w:szCs w:val="22"/>
                <w:lang w:val="en-IN"/>
              </w:rPr>
            </w:pPr>
            <w:r w:rsidRPr="005A258E">
              <w:rPr>
                <w:b/>
                <w:bCs/>
                <w:sz w:val="22"/>
                <w:szCs w:val="22"/>
                <w:lang w:val="en-IN"/>
              </w:rPr>
              <w:t>Key Contribution</w:t>
            </w:r>
          </w:p>
        </w:tc>
        <w:tc>
          <w:tcPr>
            <w:tcW w:w="1639" w:type="dxa"/>
            <w:vAlign w:val="center"/>
            <w:hideMark/>
          </w:tcPr>
          <w:p w14:paraId="28487EB1" w14:textId="77777777" w:rsidR="00A65FB0" w:rsidRPr="005A258E" w:rsidRDefault="00A65FB0" w:rsidP="005A258E">
            <w:pPr>
              <w:spacing w:line="276" w:lineRule="auto"/>
              <w:rPr>
                <w:b/>
                <w:bCs/>
                <w:sz w:val="22"/>
                <w:szCs w:val="22"/>
                <w:lang w:val="en-IN"/>
              </w:rPr>
            </w:pPr>
            <w:r w:rsidRPr="005A258E">
              <w:rPr>
                <w:b/>
                <w:bCs/>
                <w:sz w:val="22"/>
                <w:szCs w:val="22"/>
                <w:lang w:val="en-IN"/>
              </w:rPr>
              <w:t>Accuracy</w:t>
            </w:r>
          </w:p>
        </w:tc>
        <w:tc>
          <w:tcPr>
            <w:tcW w:w="1281" w:type="dxa"/>
            <w:vAlign w:val="center"/>
            <w:hideMark/>
          </w:tcPr>
          <w:p w14:paraId="0031082C" w14:textId="77777777" w:rsidR="00A65FB0" w:rsidRPr="005A258E" w:rsidRDefault="00A65FB0" w:rsidP="005A258E">
            <w:pPr>
              <w:spacing w:line="276" w:lineRule="auto"/>
              <w:rPr>
                <w:b/>
                <w:bCs/>
                <w:sz w:val="22"/>
                <w:szCs w:val="22"/>
                <w:lang w:val="en-IN"/>
              </w:rPr>
            </w:pPr>
            <w:r w:rsidRPr="005A258E">
              <w:rPr>
                <w:b/>
                <w:bCs/>
                <w:sz w:val="22"/>
                <w:szCs w:val="22"/>
                <w:lang w:val="en-IN"/>
              </w:rPr>
              <w:t>Year</w:t>
            </w:r>
          </w:p>
        </w:tc>
      </w:tr>
      <w:tr w:rsidR="00A65FB0" w:rsidRPr="005A258E" w14:paraId="4C6D3B30" w14:textId="77777777" w:rsidTr="005A258E">
        <w:trPr>
          <w:tblCellSpacing w:w="15" w:type="dxa"/>
        </w:trPr>
        <w:tc>
          <w:tcPr>
            <w:tcW w:w="0" w:type="auto"/>
            <w:vAlign w:val="center"/>
            <w:hideMark/>
          </w:tcPr>
          <w:p w14:paraId="206A9EE1" w14:textId="77777777" w:rsidR="00A65FB0" w:rsidRPr="005A258E" w:rsidRDefault="00A65FB0" w:rsidP="005A258E">
            <w:pPr>
              <w:spacing w:line="276" w:lineRule="auto"/>
              <w:rPr>
                <w:sz w:val="22"/>
                <w:szCs w:val="22"/>
                <w:lang w:val="en-IN"/>
              </w:rPr>
            </w:pPr>
            <w:r w:rsidRPr="005A258E">
              <w:rPr>
                <w:sz w:val="22"/>
                <w:szCs w:val="22"/>
                <w:lang w:val="en-IN"/>
              </w:rPr>
              <w:t>Zhang et al. (2023)</w:t>
            </w:r>
          </w:p>
        </w:tc>
        <w:tc>
          <w:tcPr>
            <w:tcW w:w="0" w:type="auto"/>
            <w:vAlign w:val="center"/>
            <w:hideMark/>
          </w:tcPr>
          <w:p w14:paraId="355DD7A9" w14:textId="77777777" w:rsidR="00A65FB0" w:rsidRPr="005A258E" w:rsidRDefault="00A65FB0" w:rsidP="005A258E">
            <w:pPr>
              <w:spacing w:line="276" w:lineRule="auto"/>
              <w:rPr>
                <w:sz w:val="22"/>
                <w:szCs w:val="22"/>
                <w:lang w:val="en-IN"/>
              </w:rPr>
            </w:pPr>
            <w:r w:rsidRPr="005A258E">
              <w:rPr>
                <w:sz w:val="22"/>
                <w:szCs w:val="22"/>
                <w:lang w:val="en-IN"/>
              </w:rPr>
              <w:t>Used Random Forest and SVM to predict microbial diversity and activity in soil.</w:t>
            </w:r>
          </w:p>
        </w:tc>
        <w:tc>
          <w:tcPr>
            <w:tcW w:w="1639" w:type="dxa"/>
            <w:vAlign w:val="center"/>
            <w:hideMark/>
          </w:tcPr>
          <w:p w14:paraId="6C273187" w14:textId="77777777" w:rsidR="00A65FB0" w:rsidRPr="005A258E" w:rsidRDefault="00A65FB0" w:rsidP="005A258E">
            <w:pPr>
              <w:spacing w:line="276" w:lineRule="auto"/>
              <w:rPr>
                <w:sz w:val="22"/>
                <w:szCs w:val="22"/>
                <w:lang w:val="en-IN"/>
              </w:rPr>
            </w:pPr>
            <w:r w:rsidRPr="005A258E">
              <w:rPr>
                <w:sz w:val="22"/>
                <w:szCs w:val="22"/>
                <w:lang w:val="en-IN"/>
              </w:rPr>
              <w:t>85%</w:t>
            </w:r>
          </w:p>
        </w:tc>
        <w:tc>
          <w:tcPr>
            <w:tcW w:w="1281" w:type="dxa"/>
            <w:vAlign w:val="center"/>
            <w:hideMark/>
          </w:tcPr>
          <w:p w14:paraId="36A3FEA8" w14:textId="77777777" w:rsidR="00A65FB0" w:rsidRPr="005A258E" w:rsidRDefault="00A65FB0" w:rsidP="005A258E">
            <w:pPr>
              <w:spacing w:line="276" w:lineRule="auto"/>
              <w:rPr>
                <w:sz w:val="22"/>
                <w:szCs w:val="22"/>
                <w:lang w:val="en-IN"/>
              </w:rPr>
            </w:pPr>
            <w:r w:rsidRPr="005A258E">
              <w:rPr>
                <w:sz w:val="22"/>
                <w:szCs w:val="22"/>
                <w:lang w:val="en-IN"/>
              </w:rPr>
              <w:t>2023</w:t>
            </w:r>
          </w:p>
        </w:tc>
      </w:tr>
      <w:tr w:rsidR="00A65FB0" w:rsidRPr="005A258E" w14:paraId="034C359D" w14:textId="77777777" w:rsidTr="005A258E">
        <w:trPr>
          <w:tblCellSpacing w:w="15" w:type="dxa"/>
        </w:trPr>
        <w:tc>
          <w:tcPr>
            <w:tcW w:w="0" w:type="auto"/>
            <w:vAlign w:val="center"/>
            <w:hideMark/>
          </w:tcPr>
          <w:p w14:paraId="15847735" w14:textId="77777777" w:rsidR="00A65FB0" w:rsidRPr="005A258E" w:rsidRDefault="00A65FB0" w:rsidP="005A258E">
            <w:pPr>
              <w:spacing w:line="276" w:lineRule="auto"/>
              <w:rPr>
                <w:sz w:val="22"/>
                <w:szCs w:val="22"/>
                <w:lang w:val="en-IN"/>
              </w:rPr>
            </w:pPr>
            <w:r w:rsidRPr="005A258E">
              <w:rPr>
                <w:sz w:val="22"/>
                <w:szCs w:val="22"/>
                <w:lang w:val="en-IN"/>
              </w:rPr>
              <w:t>Lee et al. (2022)</w:t>
            </w:r>
          </w:p>
        </w:tc>
        <w:tc>
          <w:tcPr>
            <w:tcW w:w="0" w:type="auto"/>
            <w:vAlign w:val="center"/>
            <w:hideMark/>
          </w:tcPr>
          <w:p w14:paraId="15DDECC5" w14:textId="77777777" w:rsidR="00A65FB0" w:rsidRPr="005A258E" w:rsidRDefault="00A65FB0" w:rsidP="005A258E">
            <w:pPr>
              <w:spacing w:line="276" w:lineRule="auto"/>
              <w:rPr>
                <w:sz w:val="22"/>
                <w:szCs w:val="22"/>
                <w:lang w:val="en-IN"/>
              </w:rPr>
            </w:pPr>
            <w:r w:rsidRPr="005A258E">
              <w:rPr>
                <w:sz w:val="22"/>
                <w:szCs w:val="22"/>
                <w:lang w:val="en-IN"/>
              </w:rPr>
              <w:t>Employed Deep Learning to model microbial functions such as nutrient cycling.</w:t>
            </w:r>
          </w:p>
        </w:tc>
        <w:tc>
          <w:tcPr>
            <w:tcW w:w="1639" w:type="dxa"/>
            <w:vAlign w:val="center"/>
            <w:hideMark/>
          </w:tcPr>
          <w:p w14:paraId="7DD10419" w14:textId="77777777" w:rsidR="00A65FB0" w:rsidRPr="005A258E" w:rsidRDefault="00A65FB0" w:rsidP="005A258E">
            <w:pPr>
              <w:spacing w:line="276" w:lineRule="auto"/>
              <w:rPr>
                <w:sz w:val="22"/>
                <w:szCs w:val="22"/>
                <w:lang w:val="en-IN"/>
              </w:rPr>
            </w:pPr>
            <w:r w:rsidRPr="005A258E">
              <w:rPr>
                <w:sz w:val="22"/>
                <w:szCs w:val="22"/>
                <w:lang w:val="en-IN"/>
              </w:rPr>
              <w:t>92%</w:t>
            </w:r>
          </w:p>
        </w:tc>
        <w:tc>
          <w:tcPr>
            <w:tcW w:w="1281" w:type="dxa"/>
            <w:vAlign w:val="center"/>
            <w:hideMark/>
          </w:tcPr>
          <w:p w14:paraId="56973EAC" w14:textId="77777777" w:rsidR="00A65FB0" w:rsidRPr="005A258E" w:rsidRDefault="00A65FB0" w:rsidP="005A258E">
            <w:pPr>
              <w:spacing w:line="276" w:lineRule="auto"/>
              <w:rPr>
                <w:sz w:val="22"/>
                <w:szCs w:val="22"/>
                <w:lang w:val="en-IN"/>
              </w:rPr>
            </w:pPr>
            <w:r w:rsidRPr="005A258E">
              <w:rPr>
                <w:sz w:val="22"/>
                <w:szCs w:val="22"/>
                <w:lang w:val="en-IN"/>
              </w:rPr>
              <w:t>2022</w:t>
            </w:r>
          </w:p>
        </w:tc>
      </w:tr>
      <w:tr w:rsidR="00A65FB0" w:rsidRPr="005A258E" w14:paraId="6658B157" w14:textId="77777777" w:rsidTr="005A258E">
        <w:trPr>
          <w:tblCellSpacing w:w="15" w:type="dxa"/>
        </w:trPr>
        <w:tc>
          <w:tcPr>
            <w:tcW w:w="0" w:type="auto"/>
            <w:vAlign w:val="center"/>
            <w:hideMark/>
          </w:tcPr>
          <w:p w14:paraId="1DB17572" w14:textId="77777777" w:rsidR="00A65FB0" w:rsidRPr="005A258E" w:rsidRDefault="00A65FB0" w:rsidP="005A258E">
            <w:pPr>
              <w:spacing w:line="276" w:lineRule="auto"/>
              <w:rPr>
                <w:sz w:val="22"/>
                <w:szCs w:val="22"/>
                <w:lang w:val="en-IN"/>
              </w:rPr>
            </w:pPr>
            <w:r w:rsidRPr="005A258E">
              <w:rPr>
                <w:sz w:val="22"/>
                <w:szCs w:val="22"/>
                <w:lang w:val="en-IN"/>
              </w:rPr>
              <w:t>Gupta &amp; Kumar (2023)</w:t>
            </w:r>
          </w:p>
        </w:tc>
        <w:tc>
          <w:tcPr>
            <w:tcW w:w="0" w:type="auto"/>
            <w:vAlign w:val="center"/>
            <w:hideMark/>
          </w:tcPr>
          <w:p w14:paraId="3BF34CBD" w14:textId="77777777" w:rsidR="00A65FB0" w:rsidRPr="005A258E" w:rsidRDefault="00A65FB0" w:rsidP="005A258E">
            <w:pPr>
              <w:spacing w:line="276" w:lineRule="auto"/>
              <w:rPr>
                <w:sz w:val="22"/>
                <w:szCs w:val="22"/>
                <w:lang w:val="en-IN"/>
              </w:rPr>
            </w:pPr>
            <w:r w:rsidRPr="005A258E">
              <w:rPr>
                <w:sz w:val="22"/>
                <w:szCs w:val="22"/>
                <w:lang w:val="en-IN"/>
              </w:rPr>
              <w:t>Integrated IoT sensors with AI for real-time soil monitoring and health prediction.</w:t>
            </w:r>
          </w:p>
        </w:tc>
        <w:tc>
          <w:tcPr>
            <w:tcW w:w="1639" w:type="dxa"/>
            <w:vAlign w:val="center"/>
            <w:hideMark/>
          </w:tcPr>
          <w:p w14:paraId="7FD3D396" w14:textId="77777777" w:rsidR="00A65FB0" w:rsidRPr="005A258E" w:rsidRDefault="00A65FB0" w:rsidP="005A258E">
            <w:pPr>
              <w:spacing w:line="276" w:lineRule="auto"/>
              <w:rPr>
                <w:sz w:val="22"/>
                <w:szCs w:val="22"/>
                <w:lang w:val="en-IN"/>
              </w:rPr>
            </w:pPr>
            <w:r w:rsidRPr="005A258E">
              <w:rPr>
                <w:sz w:val="22"/>
                <w:szCs w:val="22"/>
                <w:lang w:val="en-IN"/>
              </w:rPr>
              <w:t>30% improvement in early warning</w:t>
            </w:r>
          </w:p>
        </w:tc>
        <w:tc>
          <w:tcPr>
            <w:tcW w:w="1281" w:type="dxa"/>
            <w:vAlign w:val="center"/>
            <w:hideMark/>
          </w:tcPr>
          <w:p w14:paraId="7C691507" w14:textId="77777777" w:rsidR="00A65FB0" w:rsidRPr="005A258E" w:rsidRDefault="00A65FB0" w:rsidP="005A258E">
            <w:pPr>
              <w:spacing w:line="276" w:lineRule="auto"/>
              <w:rPr>
                <w:sz w:val="22"/>
                <w:szCs w:val="22"/>
                <w:lang w:val="en-IN"/>
              </w:rPr>
            </w:pPr>
            <w:r w:rsidRPr="005A258E">
              <w:rPr>
                <w:sz w:val="22"/>
                <w:szCs w:val="22"/>
                <w:lang w:val="en-IN"/>
              </w:rPr>
              <w:t>2023</w:t>
            </w:r>
          </w:p>
        </w:tc>
      </w:tr>
      <w:tr w:rsidR="00A65FB0" w:rsidRPr="005A258E" w14:paraId="4A39497D" w14:textId="77777777" w:rsidTr="005A258E">
        <w:trPr>
          <w:tblCellSpacing w:w="15" w:type="dxa"/>
        </w:trPr>
        <w:tc>
          <w:tcPr>
            <w:tcW w:w="0" w:type="auto"/>
            <w:vAlign w:val="center"/>
            <w:hideMark/>
          </w:tcPr>
          <w:p w14:paraId="739843EC" w14:textId="77777777" w:rsidR="00A65FB0" w:rsidRPr="005A258E" w:rsidRDefault="00A65FB0" w:rsidP="005A258E">
            <w:pPr>
              <w:spacing w:line="276" w:lineRule="auto"/>
              <w:rPr>
                <w:sz w:val="22"/>
                <w:szCs w:val="22"/>
                <w:lang w:val="en-IN"/>
              </w:rPr>
            </w:pPr>
            <w:r w:rsidRPr="005A258E">
              <w:rPr>
                <w:sz w:val="22"/>
                <w:szCs w:val="22"/>
                <w:lang w:val="en-IN"/>
              </w:rPr>
              <w:t>Singh et al. (2024)</w:t>
            </w:r>
          </w:p>
        </w:tc>
        <w:tc>
          <w:tcPr>
            <w:tcW w:w="0" w:type="auto"/>
            <w:vAlign w:val="center"/>
            <w:hideMark/>
          </w:tcPr>
          <w:p w14:paraId="3372B576" w14:textId="77777777" w:rsidR="00A65FB0" w:rsidRPr="005A258E" w:rsidRDefault="00A65FB0" w:rsidP="005A258E">
            <w:pPr>
              <w:spacing w:line="276" w:lineRule="auto"/>
              <w:rPr>
                <w:sz w:val="22"/>
                <w:szCs w:val="22"/>
                <w:lang w:val="en-IN"/>
              </w:rPr>
            </w:pPr>
            <w:r w:rsidRPr="005A258E">
              <w:rPr>
                <w:sz w:val="22"/>
                <w:szCs w:val="22"/>
                <w:lang w:val="en-IN"/>
              </w:rPr>
              <w:t>Applied Gradient Boosting Machines for optimizing fertilizer use based on microbial activity.</w:t>
            </w:r>
          </w:p>
        </w:tc>
        <w:tc>
          <w:tcPr>
            <w:tcW w:w="1639" w:type="dxa"/>
            <w:vAlign w:val="center"/>
            <w:hideMark/>
          </w:tcPr>
          <w:p w14:paraId="52A84C1A" w14:textId="77777777" w:rsidR="00A65FB0" w:rsidRPr="005A258E" w:rsidRDefault="00A65FB0" w:rsidP="005A258E">
            <w:pPr>
              <w:spacing w:line="276" w:lineRule="auto"/>
              <w:rPr>
                <w:sz w:val="22"/>
                <w:szCs w:val="22"/>
                <w:lang w:val="en-IN"/>
              </w:rPr>
            </w:pPr>
            <w:r w:rsidRPr="005A258E">
              <w:rPr>
                <w:sz w:val="22"/>
                <w:szCs w:val="22"/>
                <w:lang w:val="en-IN"/>
              </w:rPr>
              <w:t>20% reduction in fertilizer use</w:t>
            </w:r>
          </w:p>
        </w:tc>
        <w:tc>
          <w:tcPr>
            <w:tcW w:w="1281" w:type="dxa"/>
            <w:vAlign w:val="center"/>
            <w:hideMark/>
          </w:tcPr>
          <w:p w14:paraId="1D7C724A" w14:textId="77777777" w:rsidR="00A65FB0" w:rsidRPr="005A258E" w:rsidRDefault="00A65FB0" w:rsidP="005A258E">
            <w:pPr>
              <w:spacing w:line="276" w:lineRule="auto"/>
              <w:rPr>
                <w:sz w:val="22"/>
                <w:szCs w:val="22"/>
                <w:lang w:val="en-IN"/>
              </w:rPr>
            </w:pPr>
            <w:r w:rsidRPr="005A258E">
              <w:rPr>
                <w:sz w:val="22"/>
                <w:szCs w:val="22"/>
                <w:lang w:val="en-IN"/>
              </w:rPr>
              <w:t>2024</w:t>
            </w:r>
          </w:p>
        </w:tc>
      </w:tr>
      <w:tr w:rsidR="00A65FB0" w:rsidRPr="005A258E" w14:paraId="49F2B1CB" w14:textId="77777777" w:rsidTr="005A258E">
        <w:trPr>
          <w:tblCellSpacing w:w="15" w:type="dxa"/>
        </w:trPr>
        <w:tc>
          <w:tcPr>
            <w:tcW w:w="0" w:type="auto"/>
            <w:vAlign w:val="center"/>
            <w:hideMark/>
          </w:tcPr>
          <w:p w14:paraId="12C51AA0" w14:textId="77777777" w:rsidR="00A65FB0" w:rsidRPr="005A258E" w:rsidRDefault="00A65FB0" w:rsidP="005A258E">
            <w:pPr>
              <w:spacing w:line="276" w:lineRule="auto"/>
              <w:rPr>
                <w:sz w:val="22"/>
                <w:szCs w:val="22"/>
                <w:lang w:val="en-IN"/>
              </w:rPr>
            </w:pPr>
            <w:r w:rsidRPr="005A258E">
              <w:rPr>
                <w:sz w:val="22"/>
                <w:szCs w:val="22"/>
                <w:lang w:val="en-IN"/>
              </w:rPr>
              <w:t>Zhao et al. (2023)</w:t>
            </w:r>
          </w:p>
        </w:tc>
        <w:tc>
          <w:tcPr>
            <w:tcW w:w="0" w:type="auto"/>
            <w:vAlign w:val="center"/>
            <w:hideMark/>
          </w:tcPr>
          <w:p w14:paraId="2E9B3A47" w14:textId="77777777" w:rsidR="00A65FB0" w:rsidRPr="005A258E" w:rsidRDefault="00A65FB0" w:rsidP="005A258E">
            <w:pPr>
              <w:spacing w:line="276" w:lineRule="auto"/>
              <w:rPr>
                <w:sz w:val="22"/>
                <w:szCs w:val="22"/>
                <w:lang w:val="en-IN"/>
              </w:rPr>
            </w:pPr>
            <w:r w:rsidRPr="005A258E">
              <w:rPr>
                <w:sz w:val="22"/>
                <w:szCs w:val="22"/>
                <w:lang w:val="en-IN"/>
              </w:rPr>
              <w:t>Used Decision Trees and k-Nearest Neighbors to predict soil fertility based on microbial data.</w:t>
            </w:r>
          </w:p>
        </w:tc>
        <w:tc>
          <w:tcPr>
            <w:tcW w:w="1639" w:type="dxa"/>
            <w:vAlign w:val="center"/>
            <w:hideMark/>
          </w:tcPr>
          <w:p w14:paraId="14177A95" w14:textId="77777777" w:rsidR="00A65FB0" w:rsidRPr="005A258E" w:rsidRDefault="00A65FB0" w:rsidP="005A258E">
            <w:pPr>
              <w:spacing w:line="276" w:lineRule="auto"/>
              <w:rPr>
                <w:sz w:val="22"/>
                <w:szCs w:val="22"/>
                <w:lang w:val="en-IN"/>
              </w:rPr>
            </w:pPr>
            <w:r w:rsidRPr="005A258E">
              <w:rPr>
                <w:sz w:val="22"/>
                <w:szCs w:val="22"/>
                <w:lang w:val="en-IN"/>
              </w:rPr>
              <w:t>90%</w:t>
            </w:r>
          </w:p>
        </w:tc>
        <w:tc>
          <w:tcPr>
            <w:tcW w:w="1281" w:type="dxa"/>
            <w:vAlign w:val="center"/>
            <w:hideMark/>
          </w:tcPr>
          <w:p w14:paraId="63C64FDD" w14:textId="77777777" w:rsidR="00A65FB0" w:rsidRPr="005A258E" w:rsidRDefault="00A65FB0" w:rsidP="005A258E">
            <w:pPr>
              <w:spacing w:line="276" w:lineRule="auto"/>
              <w:rPr>
                <w:sz w:val="22"/>
                <w:szCs w:val="22"/>
                <w:lang w:val="en-IN"/>
              </w:rPr>
            </w:pPr>
            <w:r w:rsidRPr="005A258E">
              <w:rPr>
                <w:sz w:val="22"/>
                <w:szCs w:val="22"/>
                <w:lang w:val="en-IN"/>
              </w:rPr>
              <w:t>2023</w:t>
            </w:r>
          </w:p>
        </w:tc>
      </w:tr>
      <w:tr w:rsidR="00A65FB0" w:rsidRPr="005A258E" w14:paraId="0089F817" w14:textId="77777777" w:rsidTr="005A258E">
        <w:trPr>
          <w:tblCellSpacing w:w="15" w:type="dxa"/>
        </w:trPr>
        <w:tc>
          <w:tcPr>
            <w:tcW w:w="0" w:type="auto"/>
            <w:vAlign w:val="center"/>
            <w:hideMark/>
          </w:tcPr>
          <w:p w14:paraId="7E9B90C9" w14:textId="77777777" w:rsidR="00A65FB0" w:rsidRPr="005A258E" w:rsidRDefault="00A65FB0" w:rsidP="005A258E">
            <w:pPr>
              <w:spacing w:line="276" w:lineRule="auto"/>
              <w:rPr>
                <w:sz w:val="22"/>
                <w:szCs w:val="22"/>
                <w:lang w:val="en-IN"/>
              </w:rPr>
            </w:pPr>
            <w:r w:rsidRPr="005A258E">
              <w:rPr>
                <w:sz w:val="22"/>
                <w:szCs w:val="22"/>
                <w:lang w:val="en-IN"/>
              </w:rPr>
              <w:t>Thomas et al. (2022)</w:t>
            </w:r>
          </w:p>
        </w:tc>
        <w:tc>
          <w:tcPr>
            <w:tcW w:w="0" w:type="auto"/>
            <w:vAlign w:val="center"/>
            <w:hideMark/>
          </w:tcPr>
          <w:p w14:paraId="310E5945" w14:textId="77777777" w:rsidR="00A65FB0" w:rsidRPr="005A258E" w:rsidRDefault="00A65FB0" w:rsidP="005A258E">
            <w:pPr>
              <w:spacing w:line="276" w:lineRule="auto"/>
              <w:rPr>
                <w:sz w:val="22"/>
                <w:szCs w:val="22"/>
                <w:lang w:val="en-IN"/>
              </w:rPr>
            </w:pPr>
            <w:r w:rsidRPr="005A258E">
              <w:rPr>
                <w:sz w:val="22"/>
                <w:szCs w:val="22"/>
                <w:lang w:val="en-IN"/>
              </w:rPr>
              <w:t>Integrated remote sensing and AI to map microbial activity across agricultural fields.</w:t>
            </w:r>
          </w:p>
        </w:tc>
        <w:tc>
          <w:tcPr>
            <w:tcW w:w="1639" w:type="dxa"/>
            <w:vAlign w:val="center"/>
            <w:hideMark/>
          </w:tcPr>
          <w:p w14:paraId="0E83756D" w14:textId="77777777" w:rsidR="00A65FB0" w:rsidRPr="005A258E" w:rsidRDefault="00A65FB0" w:rsidP="005A258E">
            <w:pPr>
              <w:spacing w:line="276" w:lineRule="auto"/>
              <w:rPr>
                <w:sz w:val="22"/>
                <w:szCs w:val="22"/>
                <w:lang w:val="en-IN"/>
              </w:rPr>
            </w:pPr>
            <w:r w:rsidRPr="005A258E">
              <w:rPr>
                <w:sz w:val="22"/>
                <w:szCs w:val="22"/>
                <w:lang w:val="en-IN"/>
              </w:rPr>
              <w:t>N/A (remote sensing data limitations)</w:t>
            </w:r>
          </w:p>
        </w:tc>
        <w:tc>
          <w:tcPr>
            <w:tcW w:w="1281" w:type="dxa"/>
            <w:vAlign w:val="center"/>
            <w:hideMark/>
          </w:tcPr>
          <w:p w14:paraId="643C8367" w14:textId="77777777" w:rsidR="00A65FB0" w:rsidRPr="005A258E" w:rsidRDefault="00A65FB0" w:rsidP="005A258E">
            <w:pPr>
              <w:spacing w:line="276" w:lineRule="auto"/>
              <w:rPr>
                <w:sz w:val="22"/>
                <w:szCs w:val="22"/>
                <w:lang w:val="en-IN"/>
              </w:rPr>
            </w:pPr>
            <w:r w:rsidRPr="005A258E">
              <w:rPr>
                <w:sz w:val="22"/>
                <w:szCs w:val="22"/>
                <w:lang w:val="en-IN"/>
              </w:rPr>
              <w:t>2022</w:t>
            </w:r>
          </w:p>
        </w:tc>
      </w:tr>
      <w:tr w:rsidR="00A65FB0" w:rsidRPr="005A258E" w14:paraId="23A96FA1" w14:textId="77777777" w:rsidTr="005A258E">
        <w:trPr>
          <w:tblCellSpacing w:w="15" w:type="dxa"/>
        </w:trPr>
        <w:tc>
          <w:tcPr>
            <w:tcW w:w="0" w:type="auto"/>
            <w:vAlign w:val="center"/>
            <w:hideMark/>
          </w:tcPr>
          <w:p w14:paraId="47FF2C86" w14:textId="77777777" w:rsidR="00A65FB0" w:rsidRPr="005A258E" w:rsidRDefault="00A65FB0" w:rsidP="005A258E">
            <w:pPr>
              <w:spacing w:line="276" w:lineRule="auto"/>
              <w:rPr>
                <w:sz w:val="22"/>
                <w:szCs w:val="22"/>
                <w:lang w:val="en-IN"/>
              </w:rPr>
            </w:pPr>
            <w:r w:rsidRPr="005A258E">
              <w:rPr>
                <w:sz w:val="22"/>
                <w:szCs w:val="22"/>
                <w:lang w:val="en-IN"/>
              </w:rPr>
              <w:t>Wang et al. (2024)</w:t>
            </w:r>
          </w:p>
        </w:tc>
        <w:tc>
          <w:tcPr>
            <w:tcW w:w="0" w:type="auto"/>
            <w:vAlign w:val="center"/>
            <w:hideMark/>
          </w:tcPr>
          <w:p w14:paraId="235BE3EE" w14:textId="77777777" w:rsidR="00A65FB0" w:rsidRPr="005A258E" w:rsidRDefault="00A65FB0" w:rsidP="005A258E">
            <w:pPr>
              <w:spacing w:line="276" w:lineRule="auto"/>
              <w:rPr>
                <w:sz w:val="22"/>
                <w:szCs w:val="22"/>
                <w:lang w:val="en-IN"/>
              </w:rPr>
            </w:pPr>
            <w:r w:rsidRPr="005A258E">
              <w:rPr>
                <w:sz w:val="22"/>
                <w:szCs w:val="22"/>
                <w:lang w:val="en-IN"/>
              </w:rPr>
              <w:t>Predicted soil erosion risk based on microbial health and soil composition.</w:t>
            </w:r>
          </w:p>
        </w:tc>
        <w:tc>
          <w:tcPr>
            <w:tcW w:w="1639" w:type="dxa"/>
            <w:vAlign w:val="center"/>
            <w:hideMark/>
          </w:tcPr>
          <w:p w14:paraId="1743D8D6" w14:textId="77777777" w:rsidR="00A65FB0" w:rsidRPr="005A258E" w:rsidRDefault="00A65FB0" w:rsidP="005A258E">
            <w:pPr>
              <w:spacing w:line="276" w:lineRule="auto"/>
              <w:rPr>
                <w:sz w:val="22"/>
                <w:szCs w:val="22"/>
                <w:lang w:val="en-IN"/>
              </w:rPr>
            </w:pPr>
            <w:r w:rsidRPr="005A258E">
              <w:rPr>
                <w:sz w:val="22"/>
                <w:szCs w:val="22"/>
                <w:lang w:val="en-IN"/>
              </w:rPr>
              <w:t>N/A</w:t>
            </w:r>
          </w:p>
        </w:tc>
        <w:tc>
          <w:tcPr>
            <w:tcW w:w="1281" w:type="dxa"/>
            <w:vAlign w:val="center"/>
            <w:hideMark/>
          </w:tcPr>
          <w:p w14:paraId="20E24623" w14:textId="77777777" w:rsidR="00A65FB0" w:rsidRPr="005A258E" w:rsidRDefault="00A65FB0" w:rsidP="005A258E">
            <w:pPr>
              <w:spacing w:line="276" w:lineRule="auto"/>
              <w:rPr>
                <w:sz w:val="22"/>
                <w:szCs w:val="22"/>
                <w:lang w:val="en-IN"/>
              </w:rPr>
            </w:pPr>
            <w:r w:rsidRPr="005A258E">
              <w:rPr>
                <w:sz w:val="22"/>
                <w:szCs w:val="22"/>
                <w:lang w:val="en-IN"/>
              </w:rPr>
              <w:t>2024</w:t>
            </w:r>
          </w:p>
        </w:tc>
      </w:tr>
      <w:tr w:rsidR="00A65FB0" w:rsidRPr="005A258E" w14:paraId="5865D518" w14:textId="77777777" w:rsidTr="005A258E">
        <w:trPr>
          <w:tblCellSpacing w:w="15" w:type="dxa"/>
        </w:trPr>
        <w:tc>
          <w:tcPr>
            <w:tcW w:w="0" w:type="auto"/>
            <w:vAlign w:val="center"/>
            <w:hideMark/>
          </w:tcPr>
          <w:p w14:paraId="362C2ED5" w14:textId="77777777" w:rsidR="00A65FB0" w:rsidRPr="005A258E" w:rsidRDefault="00A65FB0" w:rsidP="005A258E">
            <w:pPr>
              <w:spacing w:line="276" w:lineRule="auto"/>
              <w:rPr>
                <w:sz w:val="22"/>
                <w:szCs w:val="22"/>
                <w:lang w:val="en-IN"/>
              </w:rPr>
            </w:pPr>
            <w:r w:rsidRPr="005A258E">
              <w:rPr>
                <w:sz w:val="22"/>
                <w:szCs w:val="22"/>
                <w:lang w:val="en-IN"/>
              </w:rPr>
              <w:t>Patel et al. (2023)</w:t>
            </w:r>
          </w:p>
        </w:tc>
        <w:tc>
          <w:tcPr>
            <w:tcW w:w="0" w:type="auto"/>
            <w:vAlign w:val="center"/>
            <w:hideMark/>
          </w:tcPr>
          <w:p w14:paraId="580D75D2" w14:textId="77777777" w:rsidR="00A65FB0" w:rsidRPr="005A258E" w:rsidRDefault="00A65FB0" w:rsidP="005A258E">
            <w:pPr>
              <w:spacing w:line="276" w:lineRule="auto"/>
              <w:rPr>
                <w:sz w:val="22"/>
                <w:szCs w:val="22"/>
                <w:lang w:val="en-IN"/>
              </w:rPr>
            </w:pPr>
            <w:r w:rsidRPr="005A258E">
              <w:rPr>
                <w:sz w:val="22"/>
                <w:szCs w:val="22"/>
                <w:lang w:val="en-IN"/>
              </w:rPr>
              <w:t>Developed a real-time AI-driven system for monitoring microbial health and optimizing irrigation.</w:t>
            </w:r>
          </w:p>
        </w:tc>
        <w:tc>
          <w:tcPr>
            <w:tcW w:w="1639" w:type="dxa"/>
            <w:vAlign w:val="center"/>
            <w:hideMark/>
          </w:tcPr>
          <w:p w14:paraId="176DEE54" w14:textId="77777777" w:rsidR="00A65FB0" w:rsidRPr="005A258E" w:rsidRDefault="00A65FB0" w:rsidP="005A258E">
            <w:pPr>
              <w:spacing w:line="276" w:lineRule="auto"/>
              <w:rPr>
                <w:sz w:val="22"/>
                <w:szCs w:val="22"/>
                <w:lang w:val="en-IN"/>
              </w:rPr>
            </w:pPr>
            <w:r w:rsidRPr="005A258E">
              <w:rPr>
                <w:sz w:val="22"/>
                <w:szCs w:val="22"/>
                <w:lang w:val="en-IN"/>
              </w:rPr>
              <w:t>N/A</w:t>
            </w:r>
          </w:p>
        </w:tc>
        <w:tc>
          <w:tcPr>
            <w:tcW w:w="1281" w:type="dxa"/>
            <w:vAlign w:val="center"/>
            <w:hideMark/>
          </w:tcPr>
          <w:p w14:paraId="6F5CDBB6" w14:textId="77777777" w:rsidR="00A65FB0" w:rsidRPr="005A258E" w:rsidRDefault="00A65FB0" w:rsidP="005A258E">
            <w:pPr>
              <w:spacing w:line="276" w:lineRule="auto"/>
              <w:rPr>
                <w:sz w:val="22"/>
                <w:szCs w:val="22"/>
                <w:lang w:val="en-IN"/>
              </w:rPr>
            </w:pPr>
            <w:r w:rsidRPr="005A258E">
              <w:rPr>
                <w:sz w:val="22"/>
                <w:szCs w:val="22"/>
                <w:lang w:val="en-IN"/>
              </w:rPr>
              <w:t>2023</w:t>
            </w:r>
          </w:p>
        </w:tc>
      </w:tr>
      <w:tr w:rsidR="00A65FB0" w:rsidRPr="005A258E" w14:paraId="72D3E132" w14:textId="77777777" w:rsidTr="005A258E">
        <w:trPr>
          <w:tblCellSpacing w:w="15" w:type="dxa"/>
        </w:trPr>
        <w:tc>
          <w:tcPr>
            <w:tcW w:w="0" w:type="auto"/>
            <w:vAlign w:val="center"/>
            <w:hideMark/>
          </w:tcPr>
          <w:p w14:paraId="55ACDCD9" w14:textId="77777777" w:rsidR="00A65FB0" w:rsidRPr="005A258E" w:rsidRDefault="00A65FB0" w:rsidP="005A258E">
            <w:pPr>
              <w:spacing w:line="276" w:lineRule="auto"/>
              <w:rPr>
                <w:sz w:val="22"/>
                <w:szCs w:val="22"/>
                <w:lang w:val="en-IN"/>
              </w:rPr>
            </w:pPr>
            <w:r w:rsidRPr="005A258E">
              <w:rPr>
                <w:sz w:val="22"/>
                <w:szCs w:val="22"/>
                <w:lang w:val="en-IN"/>
              </w:rPr>
              <w:t>Rodriguez et al. (2022)</w:t>
            </w:r>
          </w:p>
        </w:tc>
        <w:tc>
          <w:tcPr>
            <w:tcW w:w="0" w:type="auto"/>
            <w:vAlign w:val="center"/>
            <w:hideMark/>
          </w:tcPr>
          <w:p w14:paraId="63A15695" w14:textId="77777777" w:rsidR="00A65FB0" w:rsidRPr="005A258E" w:rsidRDefault="00A65FB0" w:rsidP="005A258E">
            <w:pPr>
              <w:spacing w:line="276" w:lineRule="auto"/>
              <w:rPr>
                <w:sz w:val="22"/>
                <w:szCs w:val="22"/>
                <w:lang w:val="en-IN"/>
              </w:rPr>
            </w:pPr>
            <w:r w:rsidRPr="005A258E">
              <w:rPr>
                <w:sz w:val="22"/>
                <w:szCs w:val="22"/>
                <w:lang w:val="en-IN"/>
              </w:rPr>
              <w:t>Applied AI to predict soil-borne diseases linked to microbial activity.</w:t>
            </w:r>
          </w:p>
        </w:tc>
        <w:tc>
          <w:tcPr>
            <w:tcW w:w="1639" w:type="dxa"/>
            <w:vAlign w:val="center"/>
            <w:hideMark/>
          </w:tcPr>
          <w:p w14:paraId="3F838598" w14:textId="77777777" w:rsidR="00A65FB0" w:rsidRPr="005A258E" w:rsidRDefault="00A65FB0" w:rsidP="005A258E">
            <w:pPr>
              <w:spacing w:line="276" w:lineRule="auto"/>
              <w:rPr>
                <w:sz w:val="22"/>
                <w:szCs w:val="22"/>
                <w:lang w:val="en-IN"/>
              </w:rPr>
            </w:pPr>
            <w:r w:rsidRPr="005A258E">
              <w:rPr>
                <w:sz w:val="22"/>
                <w:szCs w:val="22"/>
                <w:lang w:val="en-IN"/>
              </w:rPr>
              <w:t>80%</w:t>
            </w:r>
          </w:p>
        </w:tc>
        <w:tc>
          <w:tcPr>
            <w:tcW w:w="1281" w:type="dxa"/>
            <w:vAlign w:val="center"/>
            <w:hideMark/>
          </w:tcPr>
          <w:p w14:paraId="33A8EE8A" w14:textId="77777777" w:rsidR="00A65FB0" w:rsidRPr="005A258E" w:rsidRDefault="00A65FB0" w:rsidP="005A258E">
            <w:pPr>
              <w:spacing w:line="276" w:lineRule="auto"/>
              <w:rPr>
                <w:sz w:val="22"/>
                <w:szCs w:val="22"/>
                <w:lang w:val="en-IN"/>
              </w:rPr>
            </w:pPr>
            <w:r w:rsidRPr="005A258E">
              <w:rPr>
                <w:sz w:val="22"/>
                <w:szCs w:val="22"/>
                <w:lang w:val="en-IN"/>
              </w:rPr>
              <w:t>2022</w:t>
            </w:r>
          </w:p>
        </w:tc>
      </w:tr>
      <w:tr w:rsidR="00A65FB0" w:rsidRPr="005A258E" w14:paraId="1F98F49A" w14:textId="77777777" w:rsidTr="005A258E">
        <w:trPr>
          <w:tblCellSpacing w:w="15" w:type="dxa"/>
        </w:trPr>
        <w:tc>
          <w:tcPr>
            <w:tcW w:w="0" w:type="auto"/>
            <w:vAlign w:val="center"/>
            <w:hideMark/>
          </w:tcPr>
          <w:p w14:paraId="45733CCA" w14:textId="77777777" w:rsidR="00A65FB0" w:rsidRPr="005A258E" w:rsidRDefault="00A65FB0" w:rsidP="005A258E">
            <w:pPr>
              <w:spacing w:line="276" w:lineRule="auto"/>
              <w:rPr>
                <w:sz w:val="22"/>
                <w:szCs w:val="22"/>
                <w:lang w:val="en-IN"/>
              </w:rPr>
            </w:pPr>
            <w:r w:rsidRPr="005A258E">
              <w:rPr>
                <w:sz w:val="22"/>
                <w:szCs w:val="22"/>
                <w:lang w:val="en-IN"/>
              </w:rPr>
              <w:t>Kumar et al. (2023)</w:t>
            </w:r>
          </w:p>
        </w:tc>
        <w:tc>
          <w:tcPr>
            <w:tcW w:w="0" w:type="auto"/>
            <w:vAlign w:val="center"/>
            <w:hideMark/>
          </w:tcPr>
          <w:p w14:paraId="70EFF483" w14:textId="77777777" w:rsidR="00A65FB0" w:rsidRPr="005A258E" w:rsidRDefault="00A65FB0" w:rsidP="005A258E">
            <w:pPr>
              <w:spacing w:line="276" w:lineRule="auto"/>
              <w:rPr>
                <w:sz w:val="22"/>
                <w:szCs w:val="22"/>
                <w:lang w:val="en-IN"/>
              </w:rPr>
            </w:pPr>
            <w:r w:rsidRPr="005A258E">
              <w:rPr>
                <w:sz w:val="22"/>
                <w:szCs w:val="22"/>
                <w:lang w:val="en-IN"/>
              </w:rPr>
              <w:t>Developed a hybrid AI model for analyzing microbial health, weather, and soil conditions.</w:t>
            </w:r>
          </w:p>
        </w:tc>
        <w:tc>
          <w:tcPr>
            <w:tcW w:w="1639" w:type="dxa"/>
            <w:vAlign w:val="center"/>
            <w:hideMark/>
          </w:tcPr>
          <w:p w14:paraId="40842B58" w14:textId="77777777" w:rsidR="00A65FB0" w:rsidRPr="005A258E" w:rsidRDefault="00A65FB0" w:rsidP="005A258E">
            <w:pPr>
              <w:spacing w:line="276" w:lineRule="auto"/>
              <w:rPr>
                <w:sz w:val="22"/>
                <w:szCs w:val="22"/>
                <w:lang w:val="en-IN"/>
              </w:rPr>
            </w:pPr>
            <w:r w:rsidRPr="005A258E">
              <w:rPr>
                <w:sz w:val="22"/>
                <w:szCs w:val="22"/>
                <w:lang w:val="en-IN"/>
              </w:rPr>
              <w:t>Improved prediction accuracy</w:t>
            </w:r>
          </w:p>
        </w:tc>
        <w:tc>
          <w:tcPr>
            <w:tcW w:w="1281" w:type="dxa"/>
            <w:vAlign w:val="center"/>
            <w:hideMark/>
          </w:tcPr>
          <w:p w14:paraId="297F9C39" w14:textId="77777777" w:rsidR="00A65FB0" w:rsidRPr="005A258E" w:rsidRDefault="00A65FB0" w:rsidP="005A258E">
            <w:pPr>
              <w:spacing w:line="276" w:lineRule="auto"/>
              <w:rPr>
                <w:sz w:val="22"/>
                <w:szCs w:val="22"/>
                <w:lang w:val="en-IN"/>
              </w:rPr>
            </w:pPr>
            <w:r w:rsidRPr="005A258E">
              <w:rPr>
                <w:sz w:val="22"/>
                <w:szCs w:val="22"/>
                <w:lang w:val="en-IN"/>
              </w:rPr>
              <w:t>2023</w:t>
            </w:r>
          </w:p>
        </w:tc>
      </w:tr>
    </w:tbl>
    <w:p w14:paraId="49EC6CC5" w14:textId="77777777" w:rsidR="00A65FB0" w:rsidRPr="00A65FB0" w:rsidRDefault="00A65FB0" w:rsidP="00A65FB0">
      <w:pPr>
        <w:jc w:val="both"/>
        <w:rPr>
          <w:sz w:val="24"/>
          <w:szCs w:val="24"/>
        </w:rPr>
      </w:pPr>
    </w:p>
    <w:p w14:paraId="0E159D95" w14:textId="77777777" w:rsidR="00A65FB0" w:rsidRPr="00A65FB0" w:rsidRDefault="00A65FB0" w:rsidP="00971C3A">
      <w:pPr>
        <w:pStyle w:val="Heading1"/>
        <w:numPr>
          <w:ilvl w:val="0"/>
          <w:numId w:val="0"/>
        </w:numPr>
        <w:jc w:val="left"/>
        <w:rPr>
          <w:b/>
          <w:bCs/>
          <w:sz w:val="24"/>
          <w:szCs w:val="24"/>
        </w:rPr>
      </w:pPr>
      <w:r w:rsidRPr="00A65FB0">
        <w:rPr>
          <w:b/>
          <w:bCs/>
          <w:sz w:val="24"/>
          <w:szCs w:val="24"/>
        </w:rPr>
        <w:t>III.METHODOLOGY</w:t>
      </w:r>
    </w:p>
    <w:p w14:paraId="6E4B12B3" w14:textId="77777777" w:rsidR="00A65FB0" w:rsidRPr="00A65FB0" w:rsidRDefault="00A65FB0" w:rsidP="00A65FB0">
      <w:pPr>
        <w:spacing w:before="240" w:after="160"/>
        <w:jc w:val="both"/>
        <w:rPr>
          <w:sz w:val="24"/>
          <w:szCs w:val="24"/>
          <w:lang w:val="en-IN"/>
        </w:rPr>
      </w:pPr>
      <w:r w:rsidRPr="00A65FB0">
        <w:rPr>
          <w:sz w:val="24"/>
          <w:szCs w:val="24"/>
          <w:lang w:val="en-IN"/>
        </w:rPr>
        <w:t>The methodology for developing the AI-driven microbial soil health management system is organized into data collection, preprocessing, feature engineering, model training, evaluation, and final prediction. The process involves multi-source data collection, data processing, model selection, and performance evaluation using machine learning techniques.</w:t>
      </w:r>
    </w:p>
    <w:p w14:paraId="5119585C" w14:textId="77777777" w:rsidR="00A65FB0" w:rsidRPr="00A65FB0" w:rsidRDefault="00A65FB0" w:rsidP="00A65FB0">
      <w:pPr>
        <w:spacing w:before="240" w:after="160"/>
        <w:jc w:val="both"/>
        <w:rPr>
          <w:b/>
          <w:bCs/>
          <w:sz w:val="24"/>
          <w:szCs w:val="24"/>
          <w:lang w:val="en-IN"/>
        </w:rPr>
      </w:pPr>
      <w:r w:rsidRPr="00A65FB0">
        <w:rPr>
          <w:b/>
          <w:bCs/>
          <w:sz w:val="24"/>
          <w:szCs w:val="24"/>
          <w:lang w:val="en-IN"/>
        </w:rPr>
        <w:t>3.1. Data Collection</w:t>
      </w:r>
    </w:p>
    <w:p w14:paraId="545F9AA9" w14:textId="77777777" w:rsidR="00A65FB0" w:rsidRPr="00A65FB0" w:rsidRDefault="00A65FB0" w:rsidP="00A65FB0">
      <w:pPr>
        <w:spacing w:before="240" w:after="160"/>
        <w:jc w:val="both"/>
        <w:rPr>
          <w:sz w:val="24"/>
          <w:szCs w:val="24"/>
          <w:lang w:val="en-IN"/>
        </w:rPr>
      </w:pPr>
      <w:r w:rsidRPr="00A65FB0">
        <w:rPr>
          <w:sz w:val="24"/>
          <w:szCs w:val="24"/>
          <w:lang w:val="en-IN"/>
        </w:rPr>
        <w:lastRenderedPageBreak/>
        <w:t>Data collection is a crucial first step, where multiple sources contribute to the understanding of soil health. IoT Sensors: These sensors are deployed to measure environmental parameters like soil moisture, temperature, pH, and salinity. Microbial Data: Microbial activity and diversity data are captured via DNA sequencing techniques. Environmental Data: Weather-related data such as rainfall, temperature, humidity, and wind speed are gathered from local weather stations and satellites.</w:t>
      </w:r>
    </w:p>
    <w:p w14:paraId="72BD2C0B" w14:textId="77777777" w:rsidR="00A65FB0" w:rsidRPr="00872F08" w:rsidRDefault="00A65FB0" w:rsidP="00A65FB0">
      <w:pPr>
        <w:spacing w:before="240" w:after="160"/>
        <w:rPr>
          <w:b/>
          <w:bCs/>
          <w:sz w:val="24"/>
          <w:szCs w:val="24"/>
          <w:lang w:val="en-IN"/>
        </w:rPr>
      </w:pPr>
      <w:r w:rsidRPr="00872F08">
        <w:rPr>
          <w:b/>
          <w:bCs/>
          <w:sz w:val="24"/>
          <w:szCs w:val="24"/>
          <w:lang w:val="en-IN"/>
        </w:rPr>
        <w:t>Table 2: Data Collection Sources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3"/>
        <w:gridCol w:w="3960"/>
        <w:gridCol w:w="3199"/>
      </w:tblGrid>
      <w:tr w:rsidR="00A65FB0" w:rsidRPr="00872F08" w14:paraId="658238AB" w14:textId="77777777" w:rsidTr="00872F08">
        <w:trPr>
          <w:tblHeader/>
          <w:tblCellSpacing w:w="15" w:type="dxa"/>
          <w:jc w:val="center"/>
        </w:trPr>
        <w:tc>
          <w:tcPr>
            <w:tcW w:w="0" w:type="auto"/>
            <w:vAlign w:val="center"/>
            <w:hideMark/>
          </w:tcPr>
          <w:p w14:paraId="5E4F9C5A" w14:textId="77777777" w:rsidR="00A65FB0" w:rsidRPr="00872F08" w:rsidRDefault="00A65FB0" w:rsidP="00872F08">
            <w:pPr>
              <w:spacing w:before="240" w:after="160"/>
              <w:rPr>
                <w:b/>
                <w:bCs/>
                <w:sz w:val="22"/>
                <w:szCs w:val="22"/>
                <w:lang w:val="en-IN"/>
              </w:rPr>
            </w:pPr>
            <w:r w:rsidRPr="00872F08">
              <w:rPr>
                <w:b/>
                <w:bCs/>
                <w:sz w:val="22"/>
                <w:szCs w:val="22"/>
                <w:lang w:val="en-IN"/>
              </w:rPr>
              <w:t>Data Source</w:t>
            </w:r>
          </w:p>
        </w:tc>
        <w:tc>
          <w:tcPr>
            <w:tcW w:w="0" w:type="auto"/>
            <w:vAlign w:val="center"/>
            <w:hideMark/>
          </w:tcPr>
          <w:p w14:paraId="2F2E1A5D" w14:textId="77777777" w:rsidR="00A65FB0" w:rsidRPr="00872F08" w:rsidRDefault="00A65FB0" w:rsidP="00872F08">
            <w:pPr>
              <w:spacing w:before="240" w:after="160"/>
              <w:rPr>
                <w:b/>
                <w:bCs/>
                <w:sz w:val="22"/>
                <w:szCs w:val="22"/>
                <w:lang w:val="en-IN"/>
              </w:rPr>
            </w:pPr>
            <w:r w:rsidRPr="00872F08">
              <w:rPr>
                <w:b/>
                <w:bCs/>
                <w:sz w:val="22"/>
                <w:szCs w:val="22"/>
                <w:lang w:val="en-IN"/>
              </w:rPr>
              <w:t>Features Collected</w:t>
            </w:r>
          </w:p>
        </w:tc>
        <w:tc>
          <w:tcPr>
            <w:tcW w:w="0" w:type="auto"/>
            <w:vAlign w:val="center"/>
            <w:hideMark/>
          </w:tcPr>
          <w:p w14:paraId="16B62A52" w14:textId="77777777" w:rsidR="00A65FB0" w:rsidRPr="00872F08" w:rsidRDefault="00A65FB0" w:rsidP="00872F08">
            <w:pPr>
              <w:spacing w:before="240" w:after="160"/>
              <w:rPr>
                <w:b/>
                <w:bCs/>
                <w:sz w:val="22"/>
                <w:szCs w:val="22"/>
                <w:lang w:val="en-IN"/>
              </w:rPr>
            </w:pPr>
            <w:r w:rsidRPr="00872F08">
              <w:rPr>
                <w:b/>
                <w:bCs/>
                <w:sz w:val="22"/>
                <w:szCs w:val="22"/>
                <w:lang w:val="en-IN"/>
              </w:rPr>
              <w:t>Measurement Method</w:t>
            </w:r>
          </w:p>
        </w:tc>
      </w:tr>
      <w:tr w:rsidR="00A65FB0" w:rsidRPr="00872F08" w14:paraId="0A5448BF" w14:textId="77777777" w:rsidTr="00872F08">
        <w:trPr>
          <w:tblCellSpacing w:w="15" w:type="dxa"/>
          <w:jc w:val="center"/>
        </w:trPr>
        <w:tc>
          <w:tcPr>
            <w:tcW w:w="0" w:type="auto"/>
            <w:vAlign w:val="center"/>
            <w:hideMark/>
          </w:tcPr>
          <w:p w14:paraId="4FC4F0C1" w14:textId="77777777" w:rsidR="00A65FB0" w:rsidRPr="00872F08" w:rsidRDefault="00A65FB0" w:rsidP="00872F08">
            <w:pPr>
              <w:spacing w:before="240" w:after="160"/>
              <w:rPr>
                <w:sz w:val="22"/>
                <w:szCs w:val="22"/>
                <w:lang w:val="en-IN"/>
              </w:rPr>
            </w:pPr>
            <w:r w:rsidRPr="00872F08">
              <w:rPr>
                <w:sz w:val="22"/>
                <w:szCs w:val="22"/>
                <w:lang w:val="en-IN"/>
              </w:rPr>
              <w:t>IoT Sensors</w:t>
            </w:r>
          </w:p>
        </w:tc>
        <w:tc>
          <w:tcPr>
            <w:tcW w:w="0" w:type="auto"/>
            <w:vAlign w:val="center"/>
            <w:hideMark/>
          </w:tcPr>
          <w:p w14:paraId="515506E3" w14:textId="77777777" w:rsidR="00A65FB0" w:rsidRPr="00872F08" w:rsidRDefault="00A65FB0" w:rsidP="00872F08">
            <w:pPr>
              <w:spacing w:before="240" w:after="160"/>
              <w:rPr>
                <w:sz w:val="22"/>
                <w:szCs w:val="22"/>
                <w:lang w:val="en-IN"/>
              </w:rPr>
            </w:pPr>
            <w:r w:rsidRPr="00872F08">
              <w:rPr>
                <w:sz w:val="22"/>
                <w:szCs w:val="22"/>
                <w:lang w:val="en-IN"/>
              </w:rPr>
              <w:t>Soil moisture, temperature, pH, salinity</w:t>
            </w:r>
          </w:p>
        </w:tc>
        <w:tc>
          <w:tcPr>
            <w:tcW w:w="0" w:type="auto"/>
            <w:vAlign w:val="center"/>
            <w:hideMark/>
          </w:tcPr>
          <w:p w14:paraId="45F60616" w14:textId="77777777" w:rsidR="00A65FB0" w:rsidRPr="00872F08" w:rsidRDefault="00A65FB0" w:rsidP="00872F08">
            <w:pPr>
              <w:spacing w:before="240" w:after="160"/>
              <w:rPr>
                <w:sz w:val="22"/>
                <w:szCs w:val="22"/>
                <w:lang w:val="en-IN"/>
              </w:rPr>
            </w:pPr>
            <w:r w:rsidRPr="00872F08">
              <w:rPr>
                <w:sz w:val="22"/>
                <w:szCs w:val="22"/>
                <w:lang w:val="en-IN"/>
              </w:rPr>
              <w:t>IoT sensor networks</w:t>
            </w:r>
          </w:p>
        </w:tc>
      </w:tr>
      <w:tr w:rsidR="00A65FB0" w:rsidRPr="00872F08" w14:paraId="050AEFFC" w14:textId="77777777" w:rsidTr="00872F08">
        <w:trPr>
          <w:tblCellSpacing w:w="15" w:type="dxa"/>
          <w:jc w:val="center"/>
        </w:trPr>
        <w:tc>
          <w:tcPr>
            <w:tcW w:w="0" w:type="auto"/>
            <w:vAlign w:val="center"/>
            <w:hideMark/>
          </w:tcPr>
          <w:p w14:paraId="5E777730" w14:textId="77777777" w:rsidR="00A65FB0" w:rsidRPr="00872F08" w:rsidRDefault="00A65FB0" w:rsidP="00872F08">
            <w:pPr>
              <w:spacing w:before="240" w:after="160"/>
              <w:rPr>
                <w:sz w:val="22"/>
                <w:szCs w:val="22"/>
                <w:lang w:val="en-IN"/>
              </w:rPr>
            </w:pPr>
            <w:r w:rsidRPr="00872F08">
              <w:rPr>
                <w:sz w:val="22"/>
                <w:szCs w:val="22"/>
                <w:lang w:val="en-IN"/>
              </w:rPr>
              <w:t>Microbial Data</w:t>
            </w:r>
          </w:p>
        </w:tc>
        <w:tc>
          <w:tcPr>
            <w:tcW w:w="0" w:type="auto"/>
            <w:vAlign w:val="center"/>
            <w:hideMark/>
          </w:tcPr>
          <w:p w14:paraId="2824684C" w14:textId="77777777" w:rsidR="00A65FB0" w:rsidRPr="00872F08" w:rsidRDefault="00A65FB0" w:rsidP="00872F08">
            <w:pPr>
              <w:spacing w:before="240" w:after="160"/>
              <w:rPr>
                <w:sz w:val="22"/>
                <w:szCs w:val="22"/>
                <w:lang w:val="en-IN"/>
              </w:rPr>
            </w:pPr>
            <w:r w:rsidRPr="00872F08">
              <w:rPr>
                <w:sz w:val="22"/>
                <w:szCs w:val="22"/>
                <w:lang w:val="en-IN"/>
              </w:rPr>
              <w:t>Microbial diversity, microbial count</w:t>
            </w:r>
          </w:p>
        </w:tc>
        <w:tc>
          <w:tcPr>
            <w:tcW w:w="0" w:type="auto"/>
            <w:vAlign w:val="center"/>
            <w:hideMark/>
          </w:tcPr>
          <w:p w14:paraId="17C1E8C1" w14:textId="77777777" w:rsidR="00A65FB0" w:rsidRPr="00872F08" w:rsidRDefault="00A65FB0" w:rsidP="00872F08">
            <w:pPr>
              <w:spacing w:before="240" w:after="160"/>
              <w:rPr>
                <w:sz w:val="22"/>
                <w:szCs w:val="22"/>
                <w:lang w:val="en-IN"/>
              </w:rPr>
            </w:pPr>
            <w:r w:rsidRPr="00872F08">
              <w:rPr>
                <w:sz w:val="22"/>
                <w:szCs w:val="22"/>
                <w:lang w:val="en-IN"/>
              </w:rPr>
              <w:t>DNA sequencing, microbial counts</w:t>
            </w:r>
          </w:p>
        </w:tc>
      </w:tr>
      <w:tr w:rsidR="00A65FB0" w:rsidRPr="00872F08" w14:paraId="6E275B4D" w14:textId="77777777" w:rsidTr="00872F08">
        <w:trPr>
          <w:tblCellSpacing w:w="15" w:type="dxa"/>
          <w:jc w:val="center"/>
        </w:trPr>
        <w:tc>
          <w:tcPr>
            <w:tcW w:w="0" w:type="auto"/>
            <w:vAlign w:val="center"/>
            <w:hideMark/>
          </w:tcPr>
          <w:p w14:paraId="0FA54F0C" w14:textId="77777777" w:rsidR="00A65FB0" w:rsidRPr="00872F08" w:rsidRDefault="00A65FB0" w:rsidP="00872F08">
            <w:pPr>
              <w:spacing w:before="240" w:after="160"/>
              <w:rPr>
                <w:sz w:val="22"/>
                <w:szCs w:val="22"/>
                <w:lang w:val="en-IN"/>
              </w:rPr>
            </w:pPr>
            <w:r w:rsidRPr="00872F08">
              <w:rPr>
                <w:sz w:val="22"/>
                <w:szCs w:val="22"/>
                <w:lang w:val="en-IN"/>
              </w:rPr>
              <w:t>Environmental Data</w:t>
            </w:r>
          </w:p>
        </w:tc>
        <w:tc>
          <w:tcPr>
            <w:tcW w:w="0" w:type="auto"/>
            <w:vAlign w:val="center"/>
            <w:hideMark/>
          </w:tcPr>
          <w:p w14:paraId="53D63130" w14:textId="77777777" w:rsidR="00A65FB0" w:rsidRPr="00872F08" w:rsidRDefault="00A65FB0" w:rsidP="00872F08">
            <w:pPr>
              <w:spacing w:before="240" w:after="160"/>
              <w:rPr>
                <w:sz w:val="22"/>
                <w:szCs w:val="22"/>
                <w:lang w:val="en-IN"/>
              </w:rPr>
            </w:pPr>
            <w:r w:rsidRPr="00872F08">
              <w:rPr>
                <w:sz w:val="22"/>
                <w:szCs w:val="22"/>
                <w:lang w:val="en-IN"/>
              </w:rPr>
              <w:t>Rainfall, temperature, humidity, wind speed</w:t>
            </w:r>
          </w:p>
        </w:tc>
        <w:tc>
          <w:tcPr>
            <w:tcW w:w="0" w:type="auto"/>
            <w:vAlign w:val="center"/>
            <w:hideMark/>
          </w:tcPr>
          <w:p w14:paraId="5B29D042" w14:textId="77777777" w:rsidR="00A65FB0" w:rsidRPr="00872F08" w:rsidRDefault="00A65FB0" w:rsidP="00872F08">
            <w:pPr>
              <w:spacing w:before="240" w:after="160"/>
              <w:rPr>
                <w:sz w:val="22"/>
                <w:szCs w:val="22"/>
                <w:lang w:val="en-IN"/>
              </w:rPr>
            </w:pPr>
            <w:r w:rsidRPr="00872F08">
              <w:rPr>
                <w:sz w:val="22"/>
                <w:szCs w:val="22"/>
                <w:lang w:val="en-IN"/>
              </w:rPr>
              <w:t>Local weather stations, satellites</w:t>
            </w:r>
          </w:p>
        </w:tc>
      </w:tr>
    </w:tbl>
    <w:p w14:paraId="04956772" w14:textId="02A29D23" w:rsidR="00A65FB0" w:rsidRPr="00A65FB0" w:rsidRDefault="00A65FB0" w:rsidP="00A65FB0">
      <w:pPr>
        <w:spacing w:before="240" w:after="160"/>
        <w:jc w:val="both"/>
        <w:rPr>
          <w:b/>
          <w:bCs/>
          <w:sz w:val="24"/>
          <w:szCs w:val="24"/>
          <w:lang w:val="en-IN"/>
        </w:rPr>
      </w:pPr>
      <w:r w:rsidRPr="00A65FB0">
        <w:rPr>
          <w:b/>
          <w:bCs/>
          <w:sz w:val="24"/>
          <w:szCs w:val="24"/>
          <w:lang w:val="en-IN"/>
        </w:rPr>
        <w:t>3.2. Data Preprocessing and Feature Engineering</w:t>
      </w:r>
    </w:p>
    <w:p w14:paraId="72AE2CFE" w14:textId="77777777" w:rsidR="00A65FB0" w:rsidRPr="00A65FB0" w:rsidRDefault="00A65FB0" w:rsidP="00A65FB0">
      <w:pPr>
        <w:spacing w:before="240" w:after="160"/>
        <w:jc w:val="both"/>
        <w:rPr>
          <w:sz w:val="24"/>
          <w:szCs w:val="24"/>
          <w:lang w:val="en-IN"/>
        </w:rPr>
      </w:pPr>
      <w:r w:rsidRPr="00A65FB0">
        <w:rPr>
          <w:sz w:val="24"/>
          <w:szCs w:val="24"/>
          <w:lang w:val="en-IN"/>
        </w:rPr>
        <w:t>Once the data is collected, it undergoes preprocessing steps to ensure the model can process it efficiently:</w:t>
      </w:r>
    </w:p>
    <w:p w14:paraId="1F010F66" w14:textId="77777777" w:rsidR="00A65FB0" w:rsidRPr="00A65FB0" w:rsidRDefault="00A65FB0" w:rsidP="00A65FB0">
      <w:pPr>
        <w:spacing w:before="240" w:after="160"/>
        <w:jc w:val="both"/>
        <w:rPr>
          <w:sz w:val="24"/>
          <w:szCs w:val="24"/>
          <w:lang w:val="en-IN"/>
        </w:rPr>
      </w:pPr>
      <w:r w:rsidRPr="00A65FB0">
        <w:rPr>
          <w:sz w:val="24"/>
          <w:szCs w:val="24"/>
          <w:lang w:val="en-IN"/>
        </w:rPr>
        <w:t>Normalization: Scaling features to a range of 0 to 1 ensures that no single variable dominates the model due to differences in magnitude.Imputation: Missing values are imputed using the K-Nearest Neighbors (KNN) algorithm to preserve the integrity of the dataset. Feature Selection: Irrelevant features are removed, and only important features like soil pH, microbial diversity, and environmental factors are kept.</w:t>
      </w:r>
    </w:p>
    <w:p w14:paraId="06B8911A" w14:textId="77777777" w:rsidR="00A65FB0" w:rsidRPr="001634ED" w:rsidRDefault="00A65FB0" w:rsidP="001634ED">
      <w:pPr>
        <w:spacing w:before="240" w:after="160"/>
        <w:rPr>
          <w:b/>
          <w:bCs/>
          <w:sz w:val="24"/>
          <w:szCs w:val="24"/>
          <w:lang w:val="en-IN"/>
        </w:rPr>
      </w:pPr>
      <w:r w:rsidRPr="001634ED">
        <w:rPr>
          <w:b/>
          <w:bCs/>
          <w:noProof/>
          <w:sz w:val="24"/>
          <w:szCs w:val="24"/>
          <w:lang w:val="en-IN" w:eastAsia="en-IN" w:bidi="ta-IN"/>
        </w:rPr>
        <w:drawing>
          <wp:inline distT="0" distB="0" distL="0" distR="0" wp14:anchorId="24B3EBA2" wp14:editId="4076B3AE">
            <wp:extent cx="5139055" cy="2124075"/>
            <wp:effectExtent l="0" t="0" r="4445" b="0"/>
            <wp:docPr id="203659519" name="Picture 10" descr="Feature Engineering for Machine Learn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Feature Engineering for Machine Learning - Javatpo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8578" cy="2132144"/>
                    </a:xfrm>
                    <a:prstGeom prst="rect">
                      <a:avLst/>
                    </a:prstGeom>
                    <a:noFill/>
                    <a:ln>
                      <a:noFill/>
                    </a:ln>
                  </pic:spPr>
                </pic:pic>
              </a:graphicData>
            </a:graphic>
          </wp:inline>
        </w:drawing>
      </w:r>
    </w:p>
    <w:p w14:paraId="71A34C23" w14:textId="77777777" w:rsidR="00A65FB0" w:rsidRPr="001634ED" w:rsidRDefault="00A65FB0" w:rsidP="00A65FB0">
      <w:pPr>
        <w:spacing w:before="240" w:after="160"/>
        <w:rPr>
          <w:b/>
          <w:bCs/>
          <w:sz w:val="24"/>
          <w:szCs w:val="24"/>
          <w:lang w:val="en-IN"/>
        </w:rPr>
      </w:pPr>
      <w:r w:rsidRPr="001634ED">
        <w:rPr>
          <w:b/>
          <w:bCs/>
          <w:sz w:val="24"/>
          <w:szCs w:val="24"/>
          <w:lang w:val="en-IN"/>
        </w:rPr>
        <w:t>Fig 1. Data Preprocessing and Feature Engineering</w:t>
      </w:r>
    </w:p>
    <w:p w14:paraId="20ACD5AD" w14:textId="77777777" w:rsidR="00A65FB0" w:rsidRPr="00A65FB0" w:rsidRDefault="00A65FB0" w:rsidP="00A65FB0">
      <w:pPr>
        <w:spacing w:before="240" w:after="160"/>
        <w:jc w:val="both"/>
        <w:rPr>
          <w:sz w:val="24"/>
          <w:szCs w:val="24"/>
          <w:lang w:val="en-IN"/>
        </w:rPr>
      </w:pPr>
      <w:r w:rsidRPr="00A65FB0">
        <w:rPr>
          <w:sz w:val="24"/>
          <w:szCs w:val="24"/>
          <w:lang w:val="en-IN"/>
        </w:rPr>
        <w:t xml:space="preserve">We also apply </w:t>
      </w:r>
      <w:r w:rsidRPr="00A65FB0">
        <w:rPr>
          <w:b/>
          <w:bCs/>
          <w:sz w:val="24"/>
          <w:szCs w:val="24"/>
          <w:lang w:val="en-IN"/>
        </w:rPr>
        <w:t>Principal Component Analysis (PCA)</w:t>
      </w:r>
      <w:r w:rsidRPr="00A65FB0">
        <w:rPr>
          <w:sz w:val="24"/>
          <w:szCs w:val="24"/>
          <w:lang w:val="en-IN"/>
        </w:rPr>
        <w:t xml:space="preserve"> to reduce dimensionality and visualize data relationships.</w:t>
      </w:r>
    </w:p>
    <w:p w14:paraId="218E042C" w14:textId="77777777" w:rsidR="00A65FB0" w:rsidRPr="00A65FB0" w:rsidRDefault="00A65FB0" w:rsidP="00A65FB0">
      <w:pPr>
        <w:spacing w:before="240" w:after="160"/>
        <w:jc w:val="both"/>
        <w:rPr>
          <w:b/>
          <w:bCs/>
          <w:sz w:val="24"/>
          <w:szCs w:val="24"/>
          <w:lang w:val="en-IN"/>
        </w:rPr>
      </w:pPr>
      <w:r w:rsidRPr="00A65FB0">
        <w:rPr>
          <w:b/>
          <w:bCs/>
          <w:sz w:val="24"/>
          <w:szCs w:val="24"/>
          <w:lang w:val="en-IN"/>
        </w:rPr>
        <w:t>Equation for Normalization:</w:t>
      </w:r>
    </w:p>
    <w:p w14:paraId="6042D9E8" w14:textId="77777777" w:rsidR="00A65FB0" w:rsidRPr="00A65FB0" w:rsidRDefault="00A65FB0" w:rsidP="00A65FB0">
      <w:pPr>
        <w:spacing w:before="240" w:after="160"/>
        <w:rPr>
          <w:sz w:val="24"/>
          <w:szCs w:val="24"/>
          <w:lang w:val="en-IN"/>
        </w:rPr>
      </w:pPr>
      <w:r w:rsidRPr="00A65FB0">
        <w:rPr>
          <w:noProof/>
          <w:sz w:val="24"/>
          <w:szCs w:val="24"/>
          <w:lang w:val="en-IN" w:eastAsia="en-IN" w:bidi="ta-IN"/>
        </w:rPr>
        <w:drawing>
          <wp:inline distT="0" distB="0" distL="0" distR="0" wp14:anchorId="709A4F59" wp14:editId="6AE2F620">
            <wp:extent cx="1390650" cy="519868"/>
            <wp:effectExtent l="0" t="0" r="0" b="0"/>
            <wp:docPr id="113430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03172" name=""/>
                    <pic:cNvPicPr/>
                  </pic:nvPicPr>
                  <pic:blipFill>
                    <a:blip r:embed="rId15"/>
                    <a:stretch>
                      <a:fillRect/>
                    </a:stretch>
                  </pic:blipFill>
                  <pic:spPr>
                    <a:xfrm>
                      <a:off x="0" y="0"/>
                      <a:ext cx="1397967" cy="522603"/>
                    </a:xfrm>
                    <a:prstGeom prst="rect">
                      <a:avLst/>
                    </a:prstGeom>
                  </pic:spPr>
                </pic:pic>
              </a:graphicData>
            </a:graphic>
          </wp:inline>
        </w:drawing>
      </w:r>
      <w:r w:rsidRPr="00A65FB0">
        <w:rPr>
          <w:sz w:val="24"/>
          <w:szCs w:val="24"/>
          <w:lang w:val="en-IN"/>
        </w:rPr>
        <w:t xml:space="preserve">   (1)</w:t>
      </w:r>
    </w:p>
    <w:p w14:paraId="7FAE95E2" w14:textId="77777777" w:rsidR="00A65FB0" w:rsidRPr="00A65FB0" w:rsidRDefault="00A65FB0" w:rsidP="00A65FB0">
      <w:pPr>
        <w:spacing w:before="240" w:after="160"/>
        <w:jc w:val="both"/>
        <w:rPr>
          <w:b/>
          <w:bCs/>
          <w:sz w:val="24"/>
          <w:szCs w:val="24"/>
          <w:lang w:val="en-IN"/>
        </w:rPr>
      </w:pPr>
      <w:r w:rsidRPr="00A65FB0">
        <w:rPr>
          <w:b/>
          <w:bCs/>
          <w:sz w:val="24"/>
          <w:szCs w:val="24"/>
          <w:lang w:val="en-IN"/>
        </w:rPr>
        <w:lastRenderedPageBreak/>
        <w:t>3.3. Feature Engineering</w:t>
      </w:r>
    </w:p>
    <w:p w14:paraId="67B901ED" w14:textId="77777777" w:rsidR="00A65FB0" w:rsidRPr="00A65FB0" w:rsidRDefault="00A65FB0" w:rsidP="00A65FB0">
      <w:pPr>
        <w:spacing w:before="240" w:after="160"/>
        <w:jc w:val="both"/>
        <w:rPr>
          <w:sz w:val="24"/>
          <w:szCs w:val="24"/>
          <w:lang w:val="en-IN"/>
        </w:rPr>
      </w:pPr>
      <w:r w:rsidRPr="00A65FB0">
        <w:rPr>
          <w:sz w:val="24"/>
          <w:szCs w:val="24"/>
          <w:lang w:val="en-IN"/>
        </w:rPr>
        <w:t>After preprocessing, relevant features are extracted using Mutual Information (MI), which helps in identifying relationships between the features and microbial health. The selected features include: Soil moisture levels, Microbial count and diversity, Temperature, pH, and salinity, Environmental factors like humidity, rainfall, etc.</w:t>
      </w:r>
    </w:p>
    <w:p w14:paraId="3F8BC0A2" w14:textId="77777777" w:rsidR="00A65FB0" w:rsidRPr="001634ED" w:rsidRDefault="00A65FB0" w:rsidP="00A65FB0">
      <w:pPr>
        <w:spacing w:before="240" w:after="160"/>
        <w:rPr>
          <w:b/>
          <w:bCs/>
          <w:sz w:val="24"/>
          <w:szCs w:val="24"/>
          <w:lang w:val="en-IN"/>
        </w:rPr>
      </w:pPr>
      <w:r w:rsidRPr="001634ED">
        <w:rPr>
          <w:b/>
          <w:bCs/>
          <w:sz w:val="24"/>
          <w:szCs w:val="24"/>
          <w:lang w:val="en-IN"/>
        </w:rPr>
        <w:t>Table 3: Feature Selection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6"/>
        <w:gridCol w:w="4394"/>
        <w:gridCol w:w="1776"/>
      </w:tblGrid>
      <w:tr w:rsidR="00A65FB0" w:rsidRPr="001634ED" w14:paraId="07614C8E" w14:textId="77777777" w:rsidTr="001634ED">
        <w:trPr>
          <w:tblHeader/>
          <w:tblCellSpacing w:w="15" w:type="dxa"/>
          <w:jc w:val="center"/>
        </w:trPr>
        <w:tc>
          <w:tcPr>
            <w:tcW w:w="0" w:type="auto"/>
            <w:vAlign w:val="center"/>
            <w:hideMark/>
          </w:tcPr>
          <w:p w14:paraId="6F69D107" w14:textId="77777777" w:rsidR="00A65FB0" w:rsidRPr="001634ED" w:rsidRDefault="00A65FB0" w:rsidP="001634ED">
            <w:pPr>
              <w:spacing w:before="240" w:after="160"/>
              <w:rPr>
                <w:b/>
                <w:bCs/>
                <w:sz w:val="22"/>
                <w:szCs w:val="22"/>
                <w:lang w:val="en-IN"/>
              </w:rPr>
            </w:pPr>
            <w:r w:rsidRPr="001634ED">
              <w:rPr>
                <w:b/>
                <w:bCs/>
                <w:sz w:val="22"/>
                <w:szCs w:val="22"/>
                <w:lang w:val="en-IN"/>
              </w:rPr>
              <w:t>Feature</w:t>
            </w:r>
          </w:p>
        </w:tc>
        <w:tc>
          <w:tcPr>
            <w:tcW w:w="0" w:type="auto"/>
            <w:vAlign w:val="center"/>
            <w:hideMark/>
          </w:tcPr>
          <w:p w14:paraId="4984F300" w14:textId="77777777" w:rsidR="00A65FB0" w:rsidRPr="001634ED" w:rsidRDefault="00A65FB0" w:rsidP="001634ED">
            <w:pPr>
              <w:spacing w:before="240" w:after="160"/>
              <w:rPr>
                <w:b/>
                <w:bCs/>
                <w:sz w:val="22"/>
                <w:szCs w:val="22"/>
                <w:lang w:val="en-IN"/>
              </w:rPr>
            </w:pPr>
            <w:r w:rsidRPr="001634ED">
              <w:rPr>
                <w:b/>
                <w:bCs/>
                <w:sz w:val="22"/>
                <w:szCs w:val="22"/>
                <w:lang w:val="en-IN"/>
              </w:rPr>
              <w:t>Description</w:t>
            </w:r>
          </w:p>
        </w:tc>
        <w:tc>
          <w:tcPr>
            <w:tcW w:w="0" w:type="auto"/>
            <w:vAlign w:val="center"/>
            <w:hideMark/>
          </w:tcPr>
          <w:p w14:paraId="0C6B31C7" w14:textId="77777777" w:rsidR="00A65FB0" w:rsidRPr="001634ED" w:rsidRDefault="00A65FB0" w:rsidP="001634ED">
            <w:pPr>
              <w:spacing w:before="240" w:after="160"/>
              <w:rPr>
                <w:b/>
                <w:bCs/>
                <w:sz w:val="22"/>
                <w:szCs w:val="22"/>
                <w:lang w:val="en-IN"/>
              </w:rPr>
            </w:pPr>
            <w:r w:rsidRPr="001634ED">
              <w:rPr>
                <w:b/>
                <w:bCs/>
                <w:sz w:val="22"/>
                <w:szCs w:val="22"/>
                <w:lang w:val="en-IN"/>
              </w:rPr>
              <w:t>Importance Score</w:t>
            </w:r>
          </w:p>
        </w:tc>
      </w:tr>
      <w:tr w:rsidR="00A65FB0" w:rsidRPr="001634ED" w14:paraId="5C1050E7" w14:textId="77777777" w:rsidTr="001634ED">
        <w:trPr>
          <w:tblCellSpacing w:w="15" w:type="dxa"/>
          <w:jc w:val="center"/>
        </w:trPr>
        <w:tc>
          <w:tcPr>
            <w:tcW w:w="0" w:type="auto"/>
            <w:vAlign w:val="center"/>
            <w:hideMark/>
          </w:tcPr>
          <w:p w14:paraId="3AC28BF9" w14:textId="77777777" w:rsidR="00A65FB0" w:rsidRPr="001634ED" w:rsidRDefault="00A65FB0" w:rsidP="001634ED">
            <w:pPr>
              <w:spacing w:before="240" w:after="160"/>
              <w:rPr>
                <w:sz w:val="22"/>
                <w:szCs w:val="22"/>
                <w:lang w:val="en-IN"/>
              </w:rPr>
            </w:pPr>
            <w:r w:rsidRPr="001634ED">
              <w:rPr>
                <w:sz w:val="22"/>
                <w:szCs w:val="22"/>
                <w:lang w:val="en-IN"/>
              </w:rPr>
              <w:t>Soil pH</w:t>
            </w:r>
          </w:p>
        </w:tc>
        <w:tc>
          <w:tcPr>
            <w:tcW w:w="0" w:type="auto"/>
            <w:vAlign w:val="center"/>
            <w:hideMark/>
          </w:tcPr>
          <w:p w14:paraId="5480A5A0" w14:textId="77777777" w:rsidR="00A65FB0" w:rsidRPr="001634ED" w:rsidRDefault="00A65FB0" w:rsidP="001634ED">
            <w:pPr>
              <w:spacing w:before="240" w:after="160"/>
              <w:rPr>
                <w:sz w:val="22"/>
                <w:szCs w:val="22"/>
                <w:lang w:val="en-IN"/>
              </w:rPr>
            </w:pPr>
            <w:r w:rsidRPr="001634ED">
              <w:rPr>
                <w:sz w:val="22"/>
                <w:szCs w:val="22"/>
                <w:lang w:val="en-IN"/>
              </w:rPr>
              <w:t>The acidity or alkalinity of the soil.</w:t>
            </w:r>
          </w:p>
        </w:tc>
        <w:tc>
          <w:tcPr>
            <w:tcW w:w="0" w:type="auto"/>
            <w:vAlign w:val="center"/>
            <w:hideMark/>
          </w:tcPr>
          <w:p w14:paraId="665EC09E" w14:textId="77777777" w:rsidR="00A65FB0" w:rsidRPr="001634ED" w:rsidRDefault="00A65FB0" w:rsidP="001634ED">
            <w:pPr>
              <w:spacing w:before="240" w:after="160"/>
              <w:rPr>
                <w:sz w:val="22"/>
                <w:szCs w:val="22"/>
                <w:lang w:val="en-IN"/>
              </w:rPr>
            </w:pPr>
            <w:r w:rsidRPr="001634ED">
              <w:rPr>
                <w:sz w:val="22"/>
                <w:szCs w:val="22"/>
                <w:lang w:val="en-IN"/>
              </w:rPr>
              <w:t>High</w:t>
            </w:r>
          </w:p>
        </w:tc>
      </w:tr>
      <w:tr w:rsidR="00A65FB0" w:rsidRPr="001634ED" w14:paraId="6B7A48D7" w14:textId="77777777" w:rsidTr="001634ED">
        <w:trPr>
          <w:tblCellSpacing w:w="15" w:type="dxa"/>
          <w:jc w:val="center"/>
        </w:trPr>
        <w:tc>
          <w:tcPr>
            <w:tcW w:w="0" w:type="auto"/>
            <w:vAlign w:val="center"/>
            <w:hideMark/>
          </w:tcPr>
          <w:p w14:paraId="78FC9025" w14:textId="77777777" w:rsidR="00A65FB0" w:rsidRPr="001634ED" w:rsidRDefault="00A65FB0" w:rsidP="001634ED">
            <w:pPr>
              <w:spacing w:before="240" w:after="160"/>
              <w:rPr>
                <w:sz w:val="22"/>
                <w:szCs w:val="22"/>
                <w:lang w:val="en-IN"/>
              </w:rPr>
            </w:pPr>
            <w:r w:rsidRPr="001634ED">
              <w:rPr>
                <w:sz w:val="22"/>
                <w:szCs w:val="22"/>
                <w:lang w:val="en-IN"/>
              </w:rPr>
              <w:t>Microbial Count</w:t>
            </w:r>
          </w:p>
        </w:tc>
        <w:tc>
          <w:tcPr>
            <w:tcW w:w="0" w:type="auto"/>
            <w:vAlign w:val="center"/>
            <w:hideMark/>
          </w:tcPr>
          <w:p w14:paraId="0C32E0AB" w14:textId="77777777" w:rsidR="00A65FB0" w:rsidRPr="001634ED" w:rsidRDefault="00A65FB0" w:rsidP="001634ED">
            <w:pPr>
              <w:spacing w:before="240" w:after="160"/>
              <w:rPr>
                <w:sz w:val="22"/>
                <w:szCs w:val="22"/>
                <w:lang w:val="en-IN"/>
              </w:rPr>
            </w:pPr>
            <w:r w:rsidRPr="001634ED">
              <w:rPr>
                <w:sz w:val="22"/>
                <w:szCs w:val="22"/>
                <w:lang w:val="en-IN"/>
              </w:rPr>
              <w:t>Number of microbial colonies present in the soil.</w:t>
            </w:r>
          </w:p>
        </w:tc>
        <w:tc>
          <w:tcPr>
            <w:tcW w:w="0" w:type="auto"/>
            <w:vAlign w:val="center"/>
            <w:hideMark/>
          </w:tcPr>
          <w:p w14:paraId="16E1B21A" w14:textId="77777777" w:rsidR="00A65FB0" w:rsidRPr="001634ED" w:rsidRDefault="00A65FB0" w:rsidP="001634ED">
            <w:pPr>
              <w:spacing w:before="240" w:after="160"/>
              <w:rPr>
                <w:sz w:val="22"/>
                <w:szCs w:val="22"/>
                <w:lang w:val="en-IN"/>
              </w:rPr>
            </w:pPr>
            <w:r w:rsidRPr="001634ED">
              <w:rPr>
                <w:sz w:val="22"/>
                <w:szCs w:val="22"/>
                <w:lang w:val="en-IN"/>
              </w:rPr>
              <w:t>High</w:t>
            </w:r>
          </w:p>
        </w:tc>
      </w:tr>
      <w:tr w:rsidR="00A65FB0" w:rsidRPr="001634ED" w14:paraId="7D7AC568" w14:textId="77777777" w:rsidTr="001634ED">
        <w:trPr>
          <w:tblCellSpacing w:w="15" w:type="dxa"/>
          <w:jc w:val="center"/>
        </w:trPr>
        <w:tc>
          <w:tcPr>
            <w:tcW w:w="0" w:type="auto"/>
            <w:vAlign w:val="center"/>
            <w:hideMark/>
          </w:tcPr>
          <w:p w14:paraId="4D493F30" w14:textId="77777777" w:rsidR="00A65FB0" w:rsidRPr="001634ED" w:rsidRDefault="00A65FB0" w:rsidP="001634ED">
            <w:pPr>
              <w:spacing w:before="240" w:after="160"/>
              <w:rPr>
                <w:sz w:val="22"/>
                <w:szCs w:val="22"/>
                <w:lang w:val="en-IN"/>
              </w:rPr>
            </w:pPr>
            <w:r w:rsidRPr="001634ED">
              <w:rPr>
                <w:sz w:val="22"/>
                <w:szCs w:val="22"/>
                <w:lang w:val="en-IN"/>
              </w:rPr>
              <w:t>Temperature</w:t>
            </w:r>
          </w:p>
        </w:tc>
        <w:tc>
          <w:tcPr>
            <w:tcW w:w="0" w:type="auto"/>
            <w:vAlign w:val="center"/>
            <w:hideMark/>
          </w:tcPr>
          <w:p w14:paraId="0E0A019D" w14:textId="77777777" w:rsidR="00A65FB0" w:rsidRPr="001634ED" w:rsidRDefault="00A65FB0" w:rsidP="001634ED">
            <w:pPr>
              <w:spacing w:before="240" w:after="160"/>
              <w:rPr>
                <w:sz w:val="22"/>
                <w:szCs w:val="22"/>
                <w:lang w:val="en-IN"/>
              </w:rPr>
            </w:pPr>
            <w:r w:rsidRPr="001634ED">
              <w:rPr>
                <w:sz w:val="22"/>
                <w:szCs w:val="22"/>
                <w:lang w:val="en-IN"/>
              </w:rPr>
              <w:t>Soil temperature affecting microbial activity.</w:t>
            </w:r>
          </w:p>
        </w:tc>
        <w:tc>
          <w:tcPr>
            <w:tcW w:w="0" w:type="auto"/>
            <w:vAlign w:val="center"/>
            <w:hideMark/>
          </w:tcPr>
          <w:p w14:paraId="30EC8A1A" w14:textId="77777777" w:rsidR="00A65FB0" w:rsidRPr="001634ED" w:rsidRDefault="00A65FB0" w:rsidP="001634ED">
            <w:pPr>
              <w:spacing w:before="240" w:after="160"/>
              <w:rPr>
                <w:sz w:val="22"/>
                <w:szCs w:val="22"/>
                <w:lang w:val="en-IN"/>
              </w:rPr>
            </w:pPr>
            <w:r w:rsidRPr="001634ED">
              <w:rPr>
                <w:sz w:val="22"/>
                <w:szCs w:val="22"/>
                <w:lang w:val="en-IN"/>
              </w:rPr>
              <w:t>Medium</w:t>
            </w:r>
          </w:p>
        </w:tc>
      </w:tr>
      <w:tr w:rsidR="00A65FB0" w:rsidRPr="001634ED" w14:paraId="62BE78CF" w14:textId="77777777" w:rsidTr="001634ED">
        <w:trPr>
          <w:tblCellSpacing w:w="15" w:type="dxa"/>
          <w:jc w:val="center"/>
        </w:trPr>
        <w:tc>
          <w:tcPr>
            <w:tcW w:w="0" w:type="auto"/>
            <w:vAlign w:val="center"/>
            <w:hideMark/>
          </w:tcPr>
          <w:p w14:paraId="69F42F4C" w14:textId="77777777" w:rsidR="00A65FB0" w:rsidRPr="001634ED" w:rsidRDefault="00A65FB0" w:rsidP="001634ED">
            <w:pPr>
              <w:spacing w:before="240" w:after="160"/>
              <w:rPr>
                <w:sz w:val="22"/>
                <w:szCs w:val="22"/>
                <w:lang w:val="en-IN"/>
              </w:rPr>
            </w:pPr>
            <w:r w:rsidRPr="001634ED">
              <w:rPr>
                <w:sz w:val="22"/>
                <w:szCs w:val="22"/>
                <w:lang w:val="en-IN"/>
              </w:rPr>
              <w:t>Moisture</w:t>
            </w:r>
          </w:p>
        </w:tc>
        <w:tc>
          <w:tcPr>
            <w:tcW w:w="0" w:type="auto"/>
            <w:vAlign w:val="center"/>
            <w:hideMark/>
          </w:tcPr>
          <w:p w14:paraId="57C77503" w14:textId="77777777" w:rsidR="00A65FB0" w:rsidRPr="001634ED" w:rsidRDefault="00A65FB0" w:rsidP="001634ED">
            <w:pPr>
              <w:spacing w:before="240" w:after="160"/>
              <w:rPr>
                <w:sz w:val="22"/>
                <w:szCs w:val="22"/>
                <w:lang w:val="en-IN"/>
              </w:rPr>
            </w:pPr>
            <w:r w:rsidRPr="001634ED">
              <w:rPr>
                <w:sz w:val="22"/>
                <w:szCs w:val="22"/>
                <w:lang w:val="en-IN"/>
              </w:rPr>
              <w:t>Soil moisture levels impacting microbial health.</w:t>
            </w:r>
          </w:p>
        </w:tc>
        <w:tc>
          <w:tcPr>
            <w:tcW w:w="0" w:type="auto"/>
            <w:vAlign w:val="center"/>
            <w:hideMark/>
          </w:tcPr>
          <w:p w14:paraId="19E0DE57" w14:textId="77777777" w:rsidR="00A65FB0" w:rsidRPr="001634ED" w:rsidRDefault="00A65FB0" w:rsidP="001634ED">
            <w:pPr>
              <w:spacing w:before="240" w:after="160"/>
              <w:rPr>
                <w:sz w:val="22"/>
                <w:szCs w:val="22"/>
                <w:lang w:val="en-IN"/>
              </w:rPr>
            </w:pPr>
            <w:r w:rsidRPr="001634ED">
              <w:rPr>
                <w:sz w:val="22"/>
                <w:szCs w:val="22"/>
                <w:lang w:val="en-IN"/>
              </w:rPr>
              <w:t>Medium</w:t>
            </w:r>
          </w:p>
        </w:tc>
      </w:tr>
    </w:tbl>
    <w:p w14:paraId="2DE5CDA8" w14:textId="7C1133DE" w:rsidR="00A65FB0" w:rsidRPr="00A65FB0" w:rsidRDefault="00A65FB0" w:rsidP="00A65FB0">
      <w:pPr>
        <w:spacing w:before="240" w:after="160"/>
        <w:jc w:val="both"/>
        <w:rPr>
          <w:b/>
          <w:bCs/>
          <w:sz w:val="24"/>
          <w:szCs w:val="24"/>
          <w:lang w:val="en-IN"/>
        </w:rPr>
      </w:pPr>
      <w:r w:rsidRPr="00A65FB0">
        <w:rPr>
          <w:b/>
          <w:bCs/>
          <w:sz w:val="24"/>
          <w:szCs w:val="24"/>
          <w:lang w:val="en-IN"/>
        </w:rPr>
        <w:t>3.4. Model Selection and Training</w:t>
      </w:r>
    </w:p>
    <w:p w14:paraId="640F6DD0" w14:textId="77777777" w:rsidR="00A65FB0" w:rsidRPr="00A65FB0" w:rsidRDefault="00A65FB0" w:rsidP="00A65FB0">
      <w:pPr>
        <w:spacing w:before="240" w:after="160"/>
        <w:jc w:val="both"/>
        <w:rPr>
          <w:sz w:val="24"/>
          <w:szCs w:val="24"/>
          <w:lang w:val="en-IN"/>
        </w:rPr>
      </w:pPr>
      <w:r w:rsidRPr="00A65FB0">
        <w:rPr>
          <w:sz w:val="24"/>
          <w:szCs w:val="24"/>
          <w:lang w:val="en-IN"/>
        </w:rPr>
        <w:t>The next step involves selecting appropriate machine learning models to predict soil health based on the engineered features. The models chosen are:</w:t>
      </w:r>
    </w:p>
    <w:p w14:paraId="3EF49EDA" w14:textId="77777777" w:rsidR="00A65FB0" w:rsidRPr="00A65FB0" w:rsidRDefault="00A65FB0" w:rsidP="00A65FB0">
      <w:pPr>
        <w:spacing w:before="240" w:after="160"/>
        <w:jc w:val="both"/>
        <w:rPr>
          <w:sz w:val="24"/>
          <w:szCs w:val="24"/>
          <w:lang w:val="en-IN"/>
        </w:rPr>
      </w:pPr>
      <w:r w:rsidRPr="00A65FB0">
        <w:rPr>
          <w:b/>
          <w:bCs/>
          <w:sz w:val="24"/>
          <w:szCs w:val="24"/>
          <w:lang w:val="en-IN"/>
        </w:rPr>
        <w:t>Random Forest (RF)</w:t>
      </w:r>
      <w:r w:rsidRPr="00A65FB0">
        <w:rPr>
          <w:sz w:val="24"/>
          <w:szCs w:val="24"/>
          <w:lang w:val="en-IN"/>
        </w:rPr>
        <w:t>: A non-linear model that is robust against overfitting and captures complex relationships in data.</w:t>
      </w:r>
    </w:p>
    <w:p w14:paraId="497EE650" w14:textId="77777777" w:rsidR="00A65FB0" w:rsidRPr="00A65FB0" w:rsidRDefault="00A65FB0" w:rsidP="00A65FB0">
      <w:pPr>
        <w:spacing w:before="240" w:after="160"/>
        <w:jc w:val="both"/>
        <w:rPr>
          <w:sz w:val="24"/>
          <w:szCs w:val="24"/>
          <w:lang w:val="en-IN"/>
        </w:rPr>
      </w:pPr>
      <w:r w:rsidRPr="00A65FB0">
        <w:rPr>
          <w:sz w:val="24"/>
          <w:szCs w:val="24"/>
          <w:lang w:val="en-IN"/>
        </w:rPr>
        <w:t>Support Vector Machine (SVM): A classifier that works well with smaller datasets and can handle non-linear boundaries. Deep Learning (DL): Neural networks, including CNNs and LSTMs, to process both continuous and sequential data for predictions. For each model, the training process involves tuning hyperparameters such as the number of estimators for RF and the regularization parameter CC for SVM.</w:t>
      </w:r>
    </w:p>
    <w:p w14:paraId="24567217" w14:textId="77777777" w:rsidR="00A65FB0" w:rsidRPr="00242C98" w:rsidRDefault="00A65FB0" w:rsidP="00A65FB0">
      <w:pPr>
        <w:spacing w:before="240" w:after="160"/>
        <w:rPr>
          <w:b/>
          <w:bCs/>
          <w:sz w:val="24"/>
          <w:szCs w:val="24"/>
          <w:lang w:val="en-IN"/>
        </w:rPr>
      </w:pPr>
      <w:r w:rsidRPr="00242C98">
        <w:rPr>
          <w:b/>
          <w:bCs/>
          <w:sz w:val="24"/>
          <w:szCs w:val="24"/>
          <w:lang w:val="en-IN"/>
        </w:rPr>
        <w:t>Table 4: Model Selection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3929"/>
        <w:gridCol w:w="3505"/>
      </w:tblGrid>
      <w:tr w:rsidR="00A65FB0" w:rsidRPr="00242C98" w14:paraId="5469B13B" w14:textId="77777777" w:rsidTr="00242C98">
        <w:trPr>
          <w:tblHeader/>
          <w:tblCellSpacing w:w="15" w:type="dxa"/>
          <w:jc w:val="center"/>
        </w:trPr>
        <w:tc>
          <w:tcPr>
            <w:tcW w:w="0" w:type="auto"/>
            <w:vAlign w:val="center"/>
            <w:hideMark/>
          </w:tcPr>
          <w:p w14:paraId="2363ACD5" w14:textId="77777777" w:rsidR="00A65FB0" w:rsidRPr="00242C98" w:rsidRDefault="00A65FB0" w:rsidP="00242C98">
            <w:pPr>
              <w:spacing w:before="240" w:after="160"/>
              <w:rPr>
                <w:b/>
                <w:bCs/>
                <w:sz w:val="22"/>
                <w:szCs w:val="22"/>
                <w:lang w:val="en-IN"/>
              </w:rPr>
            </w:pPr>
            <w:r w:rsidRPr="00242C98">
              <w:rPr>
                <w:b/>
                <w:bCs/>
                <w:sz w:val="22"/>
                <w:szCs w:val="22"/>
                <w:lang w:val="en-IN"/>
              </w:rPr>
              <w:t>Model</w:t>
            </w:r>
          </w:p>
        </w:tc>
        <w:tc>
          <w:tcPr>
            <w:tcW w:w="0" w:type="auto"/>
            <w:vAlign w:val="center"/>
            <w:hideMark/>
          </w:tcPr>
          <w:p w14:paraId="41EA1E00" w14:textId="77777777" w:rsidR="00A65FB0" w:rsidRPr="00242C98" w:rsidRDefault="00A65FB0" w:rsidP="00242C98">
            <w:pPr>
              <w:spacing w:before="240" w:after="160"/>
              <w:rPr>
                <w:b/>
                <w:bCs/>
                <w:sz w:val="22"/>
                <w:szCs w:val="22"/>
                <w:lang w:val="en-IN"/>
              </w:rPr>
            </w:pPr>
            <w:r w:rsidRPr="00242C98">
              <w:rPr>
                <w:b/>
                <w:bCs/>
                <w:sz w:val="22"/>
                <w:szCs w:val="22"/>
                <w:lang w:val="en-IN"/>
              </w:rPr>
              <w:t>Key Hyperparameters</w:t>
            </w:r>
          </w:p>
        </w:tc>
        <w:tc>
          <w:tcPr>
            <w:tcW w:w="0" w:type="auto"/>
            <w:vAlign w:val="center"/>
            <w:hideMark/>
          </w:tcPr>
          <w:p w14:paraId="4D8DCFCC" w14:textId="77777777" w:rsidR="00A65FB0" w:rsidRPr="00242C98" w:rsidRDefault="00A65FB0" w:rsidP="00242C98">
            <w:pPr>
              <w:spacing w:before="240" w:after="160"/>
              <w:rPr>
                <w:b/>
                <w:bCs/>
                <w:sz w:val="22"/>
                <w:szCs w:val="22"/>
                <w:lang w:val="en-IN"/>
              </w:rPr>
            </w:pPr>
            <w:r w:rsidRPr="00242C98">
              <w:rPr>
                <w:b/>
                <w:bCs/>
                <w:sz w:val="22"/>
                <w:szCs w:val="22"/>
                <w:lang w:val="en-IN"/>
              </w:rPr>
              <w:t>Purpose</w:t>
            </w:r>
          </w:p>
        </w:tc>
      </w:tr>
      <w:tr w:rsidR="00A65FB0" w:rsidRPr="00242C98" w14:paraId="7AB2FDFD" w14:textId="77777777" w:rsidTr="00242C98">
        <w:trPr>
          <w:tblCellSpacing w:w="15" w:type="dxa"/>
          <w:jc w:val="center"/>
        </w:trPr>
        <w:tc>
          <w:tcPr>
            <w:tcW w:w="0" w:type="auto"/>
            <w:vAlign w:val="center"/>
            <w:hideMark/>
          </w:tcPr>
          <w:p w14:paraId="75C10264" w14:textId="77777777" w:rsidR="00A65FB0" w:rsidRPr="00242C98" w:rsidRDefault="00A65FB0" w:rsidP="00242C98">
            <w:pPr>
              <w:spacing w:before="240" w:after="160"/>
              <w:rPr>
                <w:sz w:val="22"/>
                <w:szCs w:val="22"/>
                <w:lang w:val="en-IN"/>
              </w:rPr>
            </w:pPr>
            <w:r w:rsidRPr="00242C98">
              <w:rPr>
                <w:sz w:val="22"/>
                <w:szCs w:val="22"/>
                <w:lang w:val="en-IN"/>
              </w:rPr>
              <w:t>Random Forest (RF)</w:t>
            </w:r>
          </w:p>
        </w:tc>
        <w:tc>
          <w:tcPr>
            <w:tcW w:w="0" w:type="auto"/>
            <w:vAlign w:val="center"/>
            <w:hideMark/>
          </w:tcPr>
          <w:p w14:paraId="0885ADFE" w14:textId="77777777" w:rsidR="00A65FB0" w:rsidRPr="00242C98" w:rsidRDefault="00A65FB0" w:rsidP="00242C98">
            <w:pPr>
              <w:spacing w:before="240" w:after="160"/>
              <w:rPr>
                <w:sz w:val="22"/>
                <w:szCs w:val="22"/>
                <w:lang w:val="en-IN"/>
              </w:rPr>
            </w:pPr>
            <w:r w:rsidRPr="00242C98">
              <w:rPr>
                <w:sz w:val="22"/>
                <w:szCs w:val="22"/>
                <w:lang w:val="en-IN"/>
              </w:rPr>
              <w:t>Number of trees (n_estimators), Max depth</w:t>
            </w:r>
          </w:p>
        </w:tc>
        <w:tc>
          <w:tcPr>
            <w:tcW w:w="0" w:type="auto"/>
            <w:vAlign w:val="center"/>
            <w:hideMark/>
          </w:tcPr>
          <w:p w14:paraId="0B709FE6" w14:textId="77777777" w:rsidR="00A65FB0" w:rsidRPr="00242C98" w:rsidRDefault="00A65FB0" w:rsidP="00242C98">
            <w:pPr>
              <w:spacing w:before="240" w:after="160"/>
              <w:rPr>
                <w:sz w:val="22"/>
                <w:szCs w:val="22"/>
                <w:lang w:val="en-IN"/>
              </w:rPr>
            </w:pPr>
            <w:r w:rsidRPr="00242C98">
              <w:rPr>
                <w:sz w:val="22"/>
                <w:szCs w:val="22"/>
                <w:lang w:val="en-IN"/>
              </w:rPr>
              <w:t>Handling non-linear relationships</w:t>
            </w:r>
          </w:p>
        </w:tc>
      </w:tr>
      <w:tr w:rsidR="00A65FB0" w:rsidRPr="00242C98" w14:paraId="414776B7" w14:textId="77777777" w:rsidTr="00242C98">
        <w:trPr>
          <w:tblCellSpacing w:w="15" w:type="dxa"/>
          <w:jc w:val="center"/>
        </w:trPr>
        <w:tc>
          <w:tcPr>
            <w:tcW w:w="0" w:type="auto"/>
            <w:vAlign w:val="center"/>
            <w:hideMark/>
          </w:tcPr>
          <w:p w14:paraId="3FC6BF08" w14:textId="77777777" w:rsidR="00A65FB0" w:rsidRPr="00242C98" w:rsidRDefault="00A65FB0" w:rsidP="00242C98">
            <w:pPr>
              <w:spacing w:before="240" w:after="160"/>
              <w:rPr>
                <w:sz w:val="22"/>
                <w:szCs w:val="22"/>
                <w:lang w:val="en-IN"/>
              </w:rPr>
            </w:pPr>
            <w:r w:rsidRPr="00242C98">
              <w:rPr>
                <w:sz w:val="22"/>
                <w:szCs w:val="22"/>
                <w:lang w:val="en-IN"/>
              </w:rPr>
              <w:t>Support Vector Machine</w:t>
            </w:r>
          </w:p>
        </w:tc>
        <w:tc>
          <w:tcPr>
            <w:tcW w:w="0" w:type="auto"/>
            <w:vAlign w:val="center"/>
            <w:hideMark/>
          </w:tcPr>
          <w:p w14:paraId="469B73F1" w14:textId="77777777" w:rsidR="00A65FB0" w:rsidRPr="00242C98" w:rsidRDefault="00A65FB0" w:rsidP="00242C98">
            <w:pPr>
              <w:spacing w:before="240" w:after="160"/>
              <w:rPr>
                <w:sz w:val="22"/>
                <w:szCs w:val="22"/>
                <w:lang w:val="en-IN"/>
              </w:rPr>
            </w:pPr>
            <w:r w:rsidRPr="00242C98">
              <w:rPr>
                <w:sz w:val="22"/>
                <w:szCs w:val="22"/>
                <w:lang w:val="en-IN"/>
              </w:rPr>
              <w:t>C (regularization), Kernel type (RBF)</w:t>
            </w:r>
          </w:p>
        </w:tc>
        <w:tc>
          <w:tcPr>
            <w:tcW w:w="0" w:type="auto"/>
            <w:vAlign w:val="center"/>
            <w:hideMark/>
          </w:tcPr>
          <w:p w14:paraId="54BBBCD1" w14:textId="77777777" w:rsidR="00A65FB0" w:rsidRPr="00242C98" w:rsidRDefault="00A65FB0" w:rsidP="00242C98">
            <w:pPr>
              <w:spacing w:before="240" w:after="160"/>
              <w:rPr>
                <w:sz w:val="22"/>
                <w:szCs w:val="22"/>
                <w:lang w:val="en-IN"/>
              </w:rPr>
            </w:pPr>
            <w:r w:rsidRPr="00242C98">
              <w:rPr>
                <w:sz w:val="22"/>
                <w:szCs w:val="22"/>
                <w:lang w:val="en-IN"/>
              </w:rPr>
              <w:t>Classification of soil health categories</w:t>
            </w:r>
          </w:p>
        </w:tc>
      </w:tr>
      <w:tr w:rsidR="00A65FB0" w:rsidRPr="00242C98" w14:paraId="0A940A6D" w14:textId="77777777" w:rsidTr="00242C98">
        <w:trPr>
          <w:tblCellSpacing w:w="15" w:type="dxa"/>
          <w:jc w:val="center"/>
        </w:trPr>
        <w:tc>
          <w:tcPr>
            <w:tcW w:w="0" w:type="auto"/>
            <w:vAlign w:val="center"/>
            <w:hideMark/>
          </w:tcPr>
          <w:p w14:paraId="6DA22DAF" w14:textId="77777777" w:rsidR="00A65FB0" w:rsidRPr="00242C98" w:rsidRDefault="00A65FB0" w:rsidP="00242C98">
            <w:pPr>
              <w:spacing w:before="240" w:after="160"/>
              <w:rPr>
                <w:sz w:val="22"/>
                <w:szCs w:val="22"/>
                <w:lang w:val="en-IN"/>
              </w:rPr>
            </w:pPr>
            <w:r w:rsidRPr="00242C98">
              <w:rPr>
                <w:sz w:val="22"/>
                <w:szCs w:val="22"/>
                <w:lang w:val="en-IN"/>
              </w:rPr>
              <w:t>Deep Learning (DL)</w:t>
            </w:r>
          </w:p>
        </w:tc>
        <w:tc>
          <w:tcPr>
            <w:tcW w:w="0" w:type="auto"/>
            <w:vAlign w:val="center"/>
            <w:hideMark/>
          </w:tcPr>
          <w:p w14:paraId="01BF7F4D" w14:textId="77777777" w:rsidR="00A65FB0" w:rsidRPr="00242C98" w:rsidRDefault="00A65FB0" w:rsidP="00242C98">
            <w:pPr>
              <w:spacing w:before="240" w:after="160"/>
              <w:rPr>
                <w:sz w:val="22"/>
                <w:szCs w:val="22"/>
                <w:lang w:val="en-IN"/>
              </w:rPr>
            </w:pPr>
            <w:r w:rsidRPr="00242C98">
              <w:rPr>
                <w:sz w:val="22"/>
                <w:szCs w:val="22"/>
                <w:lang w:val="en-IN"/>
              </w:rPr>
              <w:t>Learning rate, Batch size, Number of layers</w:t>
            </w:r>
          </w:p>
        </w:tc>
        <w:tc>
          <w:tcPr>
            <w:tcW w:w="0" w:type="auto"/>
            <w:vAlign w:val="center"/>
            <w:hideMark/>
          </w:tcPr>
          <w:p w14:paraId="2A834FAB" w14:textId="77777777" w:rsidR="00A65FB0" w:rsidRPr="00242C98" w:rsidRDefault="00A65FB0" w:rsidP="00242C98">
            <w:pPr>
              <w:spacing w:before="240" w:after="160"/>
              <w:rPr>
                <w:sz w:val="22"/>
                <w:szCs w:val="22"/>
                <w:lang w:val="en-IN"/>
              </w:rPr>
            </w:pPr>
            <w:r w:rsidRPr="00242C98">
              <w:rPr>
                <w:sz w:val="22"/>
                <w:szCs w:val="22"/>
                <w:lang w:val="en-IN"/>
              </w:rPr>
              <w:t>Predicting microbial activity over time</w:t>
            </w:r>
          </w:p>
        </w:tc>
      </w:tr>
    </w:tbl>
    <w:p w14:paraId="518D40B9" w14:textId="06BF6407" w:rsidR="00A65FB0" w:rsidRPr="00A65FB0" w:rsidRDefault="00A65FB0" w:rsidP="00A65FB0">
      <w:pPr>
        <w:spacing w:before="240" w:after="160"/>
        <w:jc w:val="both"/>
        <w:rPr>
          <w:b/>
          <w:bCs/>
          <w:sz w:val="24"/>
          <w:szCs w:val="24"/>
          <w:lang w:val="en-IN"/>
        </w:rPr>
      </w:pPr>
      <w:r w:rsidRPr="00A65FB0">
        <w:rPr>
          <w:b/>
          <w:bCs/>
          <w:sz w:val="24"/>
          <w:szCs w:val="24"/>
          <w:lang w:val="en-IN"/>
        </w:rPr>
        <w:t>3.5. Evaluation Metrics</w:t>
      </w:r>
    </w:p>
    <w:p w14:paraId="32F8DB70" w14:textId="77777777" w:rsidR="00A65FB0" w:rsidRPr="00A65FB0" w:rsidRDefault="00A65FB0" w:rsidP="00A65FB0">
      <w:pPr>
        <w:spacing w:before="240" w:after="160"/>
        <w:jc w:val="both"/>
        <w:rPr>
          <w:sz w:val="24"/>
          <w:szCs w:val="24"/>
          <w:lang w:val="en-IN"/>
        </w:rPr>
      </w:pPr>
      <w:r w:rsidRPr="00A65FB0">
        <w:rPr>
          <w:sz w:val="24"/>
          <w:szCs w:val="24"/>
          <w:lang w:val="en-IN"/>
        </w:rPr>
        <w:lastRenderedPageBreak/>
        <w:t xml:space="preserve">To evaluate the performance of each model, we use a set of metrics that provide insight into model accuracy and reliability: </w:t>
      </w:r>
      <w:r w:rsidRPr="00A65FB0">
        <w:rPr>
          <w:b/>
          <w:bCs/>
          <w:sz w:val="24"/>
          <w:szCs w:val="24"/>
          <w:lang w:val="en-IN"/>
        </w:rPr>
        <w:t>Accuracy</w:t>
      </w:r>
      <w:r w:rsidRPr="00A65FB0">
        <w:rPr>
          <w:sz w:val="24"/>
          <w:szCs w:val="24"/>
          <w:lang w:val="en-IN"/>
        </w:rPr>
        <w:t xml:space="preserve">: The proportion of correct predictions. </w:t>
      </w:r>
      <w:r w:rsidRPr="00A65FB0">
        <w:rPr>
          <w:b/>
          <w:bCs/>
          <w:sz w:val="24"/>
          <w:szCs w:val="24"/>
          <w:lang w:val="en-IN"/>
        </w:rPr>
        <w:t>Precision</w:t>
      </w:r>
      <w:r w:rsidRPr="00A65FB0">
        <w:rPr>
          <w:sz w:val="24"/>
          <w:szCs w:val="24"/>
          <w:lang w:val="en-IN"/>
        </w:rPr>
        <w:t xml:space="preserve">: The proportion of true positives among the predicted positives. </w:t>
      </w:r>
      <w:r w:rsidRPr="00A65FB0">
        <w:rPr>
          <w:b/>
          <w:bCs/>
          <w:sz w:val="24"/>
          <w:szCs w:val="24"/>
          <w:lang w:val="en-IN"/>
        </w:rPr>
        <w:t>Recall</w:t>
      </w:r>
      <w:r w:rsidRPr="00A65FB0">
        <w:rPr>
          <w:sz w:val="24"/>
          <w:szCs w:val="24"/>
          <w:lang w:val="en-IN"/>
        </w:rPr>
        <w:t xml:space="preserve">: The proportion of true positives among all actual positives. </w:t>
      </w:r>
      <w:r w:rsidRPr="00A65FB0">
        <w:rPr>
          <w:b/>
          <w:bCs/>
          <w:sz w:val="24"/>
          <w:szCs w:val="24"/>
          <w:lang w:val="en-IN"/>
        </w:rPr>
        <w:t>F1-Score</w:t>
      </w:r>
      <w:r w:rsidRPr="00A65FB0">
        <w:rPr>
          <w:sz w:val="24"/>
          <w:szCs w:val="24"/>
          <w:lang w:val="en-IN"/>
        </w:rPr>
        <w:t>: The harmonic mean of precision and recall.</w:t>
      </w:r>
    </w:p>
    <w:p w14:paraId="1007368D" w14:textId="77777777" w:rsidR="00A65FB0" w:rsidRPr="00A65FB0" w:rsidRDefault="00A65FB0" w:rsidP="00A65FB0">
      <w:pPr>
        <w:spacing w:before="240" w:after="160"/>
        <w:jc w:val="both"/>
        <w:rPr>
          <w:b/>
          <w:bCs/>
          <w:sz w:val="24"/>
          <w:szCs w:val="24"/>
          <w:lang w:val="en-IN"/>
        </w:rPr>
      </w:pPr>
      <w:r w:rsidRPr="00A65FB0">
        <w:rPr>
          <w:b/>
          <w:bCs/>
          <w:sz w:val="24"/>
          <w:szCs w:val="24"/>
          <w:lang w:val="en-IN"/>
        </w:rPr>
        <w:t>Equation for Accuracy:</w:t>
      </w:r>
    </w:p>
    <w:p w14:paraId="7FC4710C" w14:textId="77777777" w:rsidR="00A65FB0" w:rsidRPr="00A65FB0" w:rsidRDefault="00A65FB0" w:rsidP="00A65FB0">
      <w:pPr>
        <w:spacing w:before="240" w:after="160"/>
        <w:rPr>
          <w:sz w:val="24"/>
          <w:szCs w:val="24"/>
          <w:lang w:val="en-IN"/>
        </w:rPr>
      </w:pPr>
      <w:r w:rsidRPr="00A65FB0">
        <w:rPr>
          <w:noProof/>
          <w:sz w:val="24"/>
          <w:szCs w:val="24"/>
          <w:lang w:val="en-IN" w:eastAsia="en-IN" w:bidi="ta-IN"/>
        </w:rPr>
        <w:drawing>
          <wp:inline distT="0" distB="0" distL="0" distR="0" wp14:anchorId="20091FF0" wp14:editId="191B0CD6">
            <wp:extent cx="1606550" cy="334641"/>
            <wp:effectExtent l="0" t="0" r="0" b="8890"/>
            <wp:docPr id="146642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26009" name=""/>
                    <pic:cNvPicPr/>
                  </pic:nvPicPr>
                  <pic:blipFill>
                    <a:blip r:embed="rId16"/>
                    <a:stretch>
                      <a:fillRect/>
                    </a:stretch>
                  </pic:blipFill>
                  <pic:spPr>
                    <a:xfrm>
                      <a:off x="0" y="0"/>
                      <a:ext cx="1630248" cy="339577"/>
                    </a:xfrm>
                    <a:prstGeom prst="rect">
                      <a:avLst/>
                    </a:prstGeom>
                  </pic:spPr>
                </pic:pic>
              </a:graphicData>
            </a:graphic>
          </wp:inline>
        </w:drawing>
      </w:r>
      <w:r w:rsidRPr="00A65FB0">
        <w:rPr>
          <w:sz w:val="24"/>
          <w:szCs w:val="24"/>
          <w:lang w:val="en-IN"/>
        </w:rPr>
        <w:t>(2)</w:t>
      </w:r>
    </w:p>
    <w:p w14:paraId="2E31D18C" w14:textId="3602FB4A" w:rsidR="00A65FB0" w:rsidRPr="004472F7" w:rsidRDefault="005F5B5C" w:rsidP="00A65FB0">
      <w:pPr>
        <w:spacing w:before="240" w:after="160"/>
        <w:rPr>
          <w:b/>
          <w:bCs/>
          <w:sz w:val="24"/>
          <w:szCs w:val="24"/>
          <w:lang w:val="en-IN"/>
        </w:rPr>
      </w:pPr>
      <w:r>
        <w:rPr>
          <w:b/>
          <w:bCs/>
          <w:sz w:val="24"/>
          <w:szCs w:val="24"/>
          <w:lang w:val="en-IN"/>
        </w:rPr>
        <w:t>Table 5</w:t>
      </w:r>
      <w:r w:rsidR="00A65FB0" w:rsidRPr="004472F7">
        <w:rPr>
          <w:b/>
          <w:bCs/>
          <w:sz w:val="24"/>
          <w:szCs w:val="24"/>
          <w:lang w:val="en-IN"/>
        </w:rPr>
        <w:t>: Model Evaluation Metrics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1394"/>
        <w:gridCol w:w="1370"/>
        <w:gridCol w:w="1088"/>
        <w:gridCol w:w="1360"/>
      </w:tblGrid>
      <w:tr w:rsidR="00A65FB0" w:rsidRPr="004472F7" w14:paraId="73E060AB" w14:textId="77777777" w:rsidTr="004472F7">
        <w:trPr>
          <w:tblHeader/>
          <w:tblCellSpacing w:w="15" w:type="dxa"/>
          <w:jc w:val="center"/>
        </w:trPr>
        <w:tc>
          <w:tcPr>
            <w:tcW w:w="0" w:type="auto"/>
            <w:vAlign w:val="center"/>
            <w:hideMark/>
          </w:tcPr>
          <w:p w14:paraId="4840A8D2" w14:textId="77777777" w:rsidR="00A65FB0" w:rsidRPr="004472F7" w:rsidRDefault="00A65FB0" w:rsidP="004472F7">
            <w:pPr>
              <w:spacing w:before="240" w:after="160"/>
              <w:rPr>
                <w:b/>
                <w:bCs/>
                <w:sz w:val="22"/>
                <w:szCs w:val="22"/>
                <w:lang w:val="en-IN"/>
              </w:rPr>
            </w:pPr>
            <w:r w:rsidRPr="004472F7">
              <w:rPr>
                <w:b/>
                <w:bCs/>
                <w:sz w:val="22"/>
                <w:szCs w:val="22"/>
                <w:lang w:val="en-IN"/>
              </w:rPr>
              <w:t>Model</w:t>
            </w:r>
          </w:p>
        </w:tc>
        <w:tc>
          <w:tcPr>
            <w:tcW w:w="0" w:type="auto"/>
            <w:vAlign w:val="center"/>
            <w:hideMark/>
          </w:tcPr>
          <w:p w14:paraId="73996CA2" w14:textId="77777777" w:rsidR="00A65FB0" w:rsidRPr="004472F7" w:rsidRDefault="00A65FB0" w:rsidP="004472F7">
            <w:pPr>
              <w:spacing w:before="240" w:after="160"/>
              <w:rPr>
                <w:b/>
                <w:bCs/>
                <w:sz w:val="22"/>
                <w:szCs w:val="22"/>
                <w:lang w:val="en-IN"/>
              </w:rPr>
            </w:pPr>
            <w:r w:rsidRPr="004472F7">
              <w:rPr>
                <w:b/>
                <w:bCs/>
                <w:sz w:val="22"/>
                <w:szCs w:val="22"/>
                <w:lang w:val="en-IN"/>
              </w:rPr>
              <w:t>Accuracy (%)</w:t>
            </w:r>
          </w:p>
        </w:tc>
        <w:tc>
          <w:tcPr>
            <w:tcW w:w="0" w:type="auto"/>
            <w:vAlign w:val="center"/>
            <w:hideMark/>
          </w:tcPr>
          <w:p w14:paraId="5FE975B7" w14:textId="77777777" w:rsidR="00A65FB0" w:rsidRPr="004472F7" w:rsidRDefault="00A65FB0" w:rsidP="004472F7">
            <w:pPr>
              <w:spacing w:before="240" w:after="160"/>
              <w:rPr>
                <w:b/>
                <w:bCs/>
                <w:sz w:val="22"/>
                <w:szCs w:val="22"/>
                <w:lang w:val="en-IN"/>
              </w:rPr>
            </w:pPr>
            <w:r w:rsidRPr="004472F7">
              <w:rPr>
                <w:b/>
                <w:bCs/>
                <w:sz w:val="22"/>
                <w:szCs w:val="22"/>
                <w:lang w:val="en-IN"/>
              </w:rPr>
              <w:t>Precision (%)</w:t>
            </w:r>
          </w:p>
        </w:tc>
        <w:tc>
          <w:tcPr>
            <w:tcW w:w="0" w:type="auto"/>
            <w:vAlign w:val="center"/>
            <w:hideMark/>
          </w:tcPr>
          <w:p w14:paraId="1A55D8DB" w14:textId="77777777" w:rsidR="00A65FB0" w:rsidRPr="004472F7" w:rsidRDefault="00A65FB0" w:rsidP="004472F7">
            <w:pPr>
              <w:spacing w:before="240" w:after="160"/>
              <w:rPr>
                <w:b/>
                <w:bCs/>
                <w:sz w:val="22"/>
                <w:szCs w:val="22"/>
                <w:lang w:val="en-IN"/>
              </w:rPr>
            </w:pPr>
            <w:r w:rsidRPr="004472F7">
              <w:rPr>
                <w:b/>
                <w:bCs/>
                <w:sz w:val="22"/>
                <w:szCs w:val="22"/>
                <w:lang w:val="en-IN"/>
              </w:rPr>
              <w:t>Recall (%)</w:t>
            </w:r>
          </w:p>
        </w:tc>
        <w:tc>
          <w:tcPr>
            <w:tcW w:w="0" w:type="auto"/>
            <w:vAlign w:val="center"/>
            <w:hideMark/>
          </w:tcPr>
          <w:p w14:paraId="6A6D0832" w14:textId="77777777" w:rsidR="00A65FB0" w:rsidRPr="004472F7" w:rsidRDefault="00A65FB0" w:rsidP="004472F7">
            <w:pPr>
              <w:spacing w:before="240" w:after="160"/>
              <w:rPr>
                <w:b/>
                <w:bCs/>
                <w:sz w:val="22"/>
                <w:szCs w:val="22"/>
                <w:lang w:val="en-IN"/>
              </w:rPr>
            </w:pPr>
            <w:r w:rsidRPr="004472F7">
              <w:rPr>
                <w:b/>
                <w:bCs/>
                <w:sz w:val="22"/>
                <w:szCs w:val="22"/>
                <w:lang w:val="en-IN"/>
              </w:rPr>
              <w:t>F1-Score (%)</w:t>
            </w:r>
          </w:p>
        </w:tc>
      </w:tr>
      <w:tr w:rsidR="00A65FB0" w:rsidRPr="004472F7" w14:paraId="168F70C0" w14:textId="77777777" w:rsidTr="004472F7">
        <w:trPr>
          <w:tblCellSpacing w:w="15" w:type="dxa"/>
          <w:jc w:val="center"/>
        </w:trPr>
        <w:tc>
          <w:tcPr>
            <w:tcW w:w="0" w:type="auto"/>
            <w:vAlign w:val="center"/>
            <w:hideMark/>
          </w:tcPr>
          <w:p w14:paraId="01E97FA7" w14:textId="77777777" w:rsidR="00A65FB0" w:rsidRPr="004472F7" w:rsidRDefault="00A65FB0" w:rsidP="004472F7">
            <w:pPr>
              <w:spacing w:before="240" w:after="160"/>
              <w:rPr>
                <w:sz w:val="22"/>
                <w:szCs w:val="22"/>
                <w:lang w:val="en-IN"/>
              </w:rPr>
            </w:pPr>
            <w:r w:rsidRPr="004472F7">
              <w:rPr>
                <w:sz w:val="22"/>
                <w:szCs w:val="22"/>
                <w:lang w:val="en-IN"/>
              </w:rPr>
              <w:t>Random Forest (RF)</w:t>
            </w:r>
          </w:p>
        </w:tc>
        <w:tc>
          <w:tcPr>
            <w:tcW w:w="0" w:type="auto"/>
            <w:vAlign w:val="center"/>
            <w:hideMark/>
          </w:tcPr>
          <w:p w14:paraId="75D2E323" w14:textId="77777777" w:rsidR="00A65FB0" w:rsidRPr="004472F7" w:rsidRDefault="00A65FB0" w:rsidP="004472F7">
            <w:pPr>
              <w:spacing w:before="240" w:after="160"/>
              <w:rPr>
                <w:sz w:val="22"/>
                <w:szCs w:val="22"/>
                <w:lang w:val="en-IN"/>
              </w:rPr>
            </w:pPr>
            <w:r w:rsidRPr="004472F7">
              <w:rPr>
                <w:sz w:val="22"/>
                <w:szCs w:val="22"/>
                <w:lang w:val="en-IN"/>
              </w:rPr>
              <w:t>85.6</w:t>
            </w:r>
          </w:p>
        </w:tc>
        <w:tc>
          <w:tcPr>
            <w:tcW w:w="0" w:type="auto"/>
            <w:vAlign w:val="center"/>
            <w:hideMark/>
          </w:tcPr>
          <w:p w14:paraId="36609BC5" w14:textId="77777777" w:rsidR="00A65FB0" w:rsidRPr="004472F7" w:rsidRDefault="00A65FB0" w:rsidP="004472F7">
            <w:pPr>
              <w:spacing w:before="240" w:after="160"/>
              <w:rPr>
                <w:sz w:val="22"/>
                <w:szCs w:val="22"/>
                <w:lang w:val="en-IN"/>
              </w:rPr>
            </w:pPr>
            <w:r w:rsidRPr="004472F7">
              <w:rPr>
                <w:sz w:val="22"/>
                <w:szCs w:val="22"/>
                <w:lang w:val="en-IN"/>
              </w:rPr>
              <w:t>83.1</w:t>
            </w:r>
          </w:p>
        </w:tc>
        <w:tc>
          <w:tcPr>
            <w:tcW w:w="0" w:type="auto"/>
            <w:vAlign w:val="center"/>
            <w:hideMark/>
          </w:tcPr>
          <w:p w14:paraId="3344AE42" w14:textId="77777777" w:rsidR="00A65FB0" w:rsidRPr="004472F7" w:rsidRDefault="00A65FB0" w:rsidP="004472F7">
            <w:pPr>
              <w:spacing w:before="240" w:after="160"/>
              <w:rPr>
                <w:sz w:val="22"/>
                <w:szCs w:val="22"/>
                <w:lang w:val="en-IN"/>
              </w:rPr>
            </w:pPr>
            <w:r w:rsidRPr="004472F7">
              <w:rPr>
                <w:sz w:val="22"/>
                <w:szCs w:val="22"/>
                <w:lang w:val="en-IN"/>
              </w:rPr>
              <w:t>87.3</w:t>
            </w:r>
          </w:p>
        </w:tc>
        <w:tc>
          <w:tcPr>
            <w:tcW w:w="0" w:type="auto"/>
            <w:vAlign w:val="center"/>
            <w:hideMark/>
          </w:tcPr>
          <w:p w14:paraId="6CDDDDB6" w14:textId="77777777" w:rsidR="00A65FB0" w:rsidRPr="004472F7" w:rsidRDefault="00A65FB0" w:rsidP="004472F7">
            <w:pPr>
              <w:spacing w:before="240" w:after="160"/>
              <w:rPr>
                <w:sz w:val="22"/>
                <w:szCs w:val="22"/>
                <w:lang w:val="en-IN"/>
              </w:rPr>
            </w:pPr>
            <w:r w:rsidRPr="004472F7">
              <w:rPr>
                <w:sz w:val="22"/>
                <w:szCs w:val="22"/>
                <w:lang w:val="en-IN"/>
              </w:rPr>
              <w:t>85.2</w:t>
            </w:r>
          </w:p>
        </w:tc>
      </w:tr>
      <w:tr w:rsidR="00A65FB0" w:rsidRPr="004472F7" w14:paraId="7138AB23" w14:textId="77777777" w:rsidTr="004472F7">
        <w:trPr>
          <w:tblCellSpacing w:w="15" w:type="dxa"/>
          <w:jc w:val="center"/>
        </w:trPr>
        <w:tc>
          <w:tcPr>
            <w:tcW w:w="0" w:type="auto"/>
            <w:vAlign w:val="center"/>
            <w:hideMark/>
          </w:tcPr>
          <w:p w14:paraId="17E5434E" w14:textId="77777777" w:rsidR="00A65FB0" w:rsidRPr="004472F7" w:rsidRDefault="00A65FB0" w:rsidP="004472F7">
            <w:pPr>
              <w:spacing w:before="240" w:after="160"/>
              <w:rPr>
                <w:sz w:val="22"/>
                <w:szCs w:val="22"/>
                <w:lang w:val="en-IN"/>
              </w:rPr>
            </w:pPr>
            <w:r w:rsidRPr="004472F7">
              <w:rPr>
                <w:sz w:val="22"/>
                <w:szCs w:val="22"/>
                <w:lang w:val="en-IN"/>
              </w:rPr>
              <w:t>Support Vector Machine</w:t>
            </w:r>
          </w:p>
        </w:tc>
        <w:tc>
          <w:tcPr>
            <w:tcW w:w="0" w:type="auto"/>
            <w:vAlign w:val="center"/>
            <w:hideMark/>
          </w:tcPr>
          <w:p w14:paraId="5153BABC" w14:textId="77777777" w:rsidR="00A65FB0" w:rsidRPr="004472F7" w:rsidRDefault="00A65FB0" w:rsidP="004472F7">
            <w:pPr>
              <w:spacing w:before="240" w:after="160"/>
              <w:rPr>
                <w:sz w:val="22"/>
                <w:szCs w:val="22"/>
                <w:lang w:val="en-IN"/>
              </w:rPr>
            </w:pPr>
            <w:r w:rsidRPr="004472F7">
              <w:rPr>
                <w:sz w:val="22"/>
                <w:szCs w:val="22"/>
                <w:lang w:val="en-IN"/>
              </w:rPr>
              <w:t>88.3</w:t>
            </w:r>
          </w:p>
        </w:tc>
        <w:tc>
          <w:tcPr>
            <w:tcW w:w="0" w:type="auto"/>
            <w:vAlign w:val="center"/>
            <w:hideMark/>
          </w:tcPr>
          <w:p w14:paraId="142FAF5E" w14:textId="77777777" w:rsidR="00A65FB0" w:rsidRPr="004472F7" w:rsidRDefault="00A65FB0" w:rsidP="004472F7">
            <w:pPr>
              <w:spacing w:before="240" w:after="160"/>
              <w:rPr>
                <w:sz w:val="22"/>
                <w:szCs w:val="22"/>
                <w:lang w:val="en-IN"/>
              </w:rPr>
            </w:pPr>
            <w:r w:rsidRPr="004472F7">
              <w:rPr>
                <w:sz w:val="22"/>
                <w:szCs w:val="22"/>
                <w:lang w:val="en-IN"/>
              </w:rPr>
              <w:t>85.7</w:t>
            </w:r>
          </w:p>
        </w:tc>
        <w:tc>
          <w:tcPr>
            <w:tcW w:w="0" w:type="auto"/>
            <w:vAlign w:val="center"/>
            <w:hideMark/>
          </w:tcPr>
          <w:p w14:paraId="0467604D" w14:textId="77777777" w:rsidR="00A65FB0" w:rsidRPr="004472F7" w:rsidRDefault="00A65FB0" w:rsidP="004472F7">
            <w:pPr>
              <w:spacing w:before="240" w:after="160"/>
              <w:rPr>
                <w:sz w:val="22"/>
                <w:szCs w:val="22"/>
                <w:lang w:val="en-IN"/>
              </w:rPr>
            </w:pPr>
            <w:r w:rsidRPr="004472F7">
              <w:rPr>
                <w:sz w:val="22"/>
                <w:szCs w:val="22"/>
                <w:lang w:val="en-IN"/>
              </w:rPr>
              <w:t>89.1</w:t>
            </w:r>
          </w:p>
        </w:tc>
        <w:tc>
          <w:tcPr>
            <w:tcW w:w="0" w:type="auto"/>
            <w:vAlign w:val="center"/>
            <w:hideMark/>
          </w:tcPr>
          <w:p w14:paraId="0CE61177" w14:textId="77777777" w:rsidR="00A65FB0" w:rsidRPr="004472F7" w:rsidRDefault="00A65FB0" w:rsidP="004472F7">
            <w:pPr>
              <w:spacing w:before="240" w:after="160"/>
              <w:rPr>
                <w:sz w:val="22"/>
                <w:szCs w:val="22"/>
                <w:lang w:val="en-IN"/>
              </w:rPr>
            </w:pPr>
            <w:r w:rsidRPr="004472F7">
              <w:rPr>
                <w:sz w:val="22"/>
                <w:szCs w:val="22"/>
                <w:lang w:val="en-IN"/>
              </w:rPr>
              <w:t>87.4</w:t>
            </w:r>
          </w:p>
        </w:tc>
      </w:tr>
      <w:tr w:rsidR="00A65FB0" w:rsidRPr="004472F7" w14:paraId="2D3BD883" w14:textId="77777777" w:rsidTr="004472F7">
        <w:trPr>
          <w:tblCellSpacing w:w="15" w:type="dxa"/>
          <w:jc w:val="center"/>
        </w:trPr>
        <w:tc>
          <w:tcPr>
            <w:tcW w:w="0" w:type="auto"/>
            <w:vAlign w:val="center"/>
            <w:hideMark/>
          </w:tcPr>
          <w:p w14:paraId="260A64AA" w14:textId="77777777" w:rsidR="00A65FB0" w:rsidRPr="004472F7" w:rsidRDefault="00A65FB0" w:rsidP="004472F7">
            <w:pPr>
              <w:spacing w:before="240" w:after="160"/>
              <w:rPr>
                <w:sz w:val="22"/>
                <w:szCs w:val="22"/>
                <w:lang w:val="en-IN"/>
              </w:rPr>
            </w:pPr>
            <w:r w:rsidRPr="004472F7">
              <w:rPr>
                <w:sz w:val="22"/>
                <w:szCs w:val="22"/>
                <w:lang w:val="en-IN"/>
              </w:rPr>
              <w:t>Deep Learning (DL)</w:t>
            </w:r>
          </w:p>
        </w:tc>
        <w:tc>
          <w:tcPr>
            <w:tcW w:w="0" w:type="auto"/>
            <w:vAlign w:val="center"/>
            <w:hideMark/>
          </w:tcPr>
          <w:p w14:paraId="77C4867A" w14:textId="77777777" w:rsidR="00A65FB0" w:rsidRPr="004472F7" w:rsidRDefault="00A65FB0" w:rsidP="004472F7">
            <w:pPr>
              <w:spacing w:before="240" w:after="160"/>
              <w:rPr>
                <w:sz w:val="22"/>
                <w:szCs w:val="22"/>
                <w:lang w:val="en-IN"/>
              </w:rPr>
            </w:pPr>
            <w:r w:rsidRPr="004472F7">
              <w:rPr>
                <w:sz w:val="22"/>
                <w:szCs w:val="22"/>
                <w:lang w:val="en-IN"/>
              </w:rPr>
              <w:t>92.1</w:t>
            </w:r>
          </w:p>
        </w:tc>
        <w:tc>
          <w:tcPr>
            <w:tcW w:w="0" w:type="auto"/>
            <w:vAlign w:val="center"/>
            <w:hideMark/>
          </w:tcPr>
          <w:p w14:paraId="4967E36A" w14:textId="77777777" w:rsidR="00A65FB0" w:rsidRPr="004472F7" w:rsidRDefault="00A65FB0" w:rsidP="004472F7">
            <w:pPr>
              <w:spacing w:before="240" w:after="160"/>
              <w:rPr>
                <w:sz w:val="22"/>
                <w:szCs w:val="22"/>
                <w:lang w:val="en-IN"/>
              </w:rPr>
            </w:pPr>
            <w:r w:rsidRPr="004472F7">
              <w:rPr>
                <w:sz w:val="22"/>
                <w:szCs w:val="22"/>
                <w:lang w:val="en-IN"/>
              </w:rPr>
              <w:t>90.4</w:t>
            </w:r>
          </w:p>
        </w:tc>
        <w:tc>
          <w:tcPr>
            <w:tcW w:w="0" w:type="auto"/>
            <w:vAlign w:val="center"/>
            <w:hideMark/>
          </w:tcPr>
          <w:p w14:paraId="318C4555" w14:textId="77777777" w:rsidR="00A65FB0" w:rsidRPr="004472F7" w:rsidRDefault="00A65FB0" w:rsidP="004472F7">
            <w:pPr>
              <w:spacing w:before="240" w:after="160"/>
              <w:rPr>
                <w:sz w:val="22"/>
                <w:szCs w:val="22"/>
                <w:lang w:val="en-IN"/>
              </w:rPr>
            </w:pPr>
            <w:r w:rsidRPr="004472F7">
              <w:rPr>
                <w:sz w:val="22"/>
                <w:szCs w:val="22"/>
                <w:lang w:val="en-IN"/>
              </w:rPr>
              <w:t>91.2</w:t>
            </w:r>
          </w:p>
        </w:tc>
        <w:tc>
          <w:tcPr>
            <w:tcW w:w="0" w:type="auto"/>
            <w:vAlign w:val="center"/>
            <w:hideMark/>
          </w:tcPr>
          <w:p w14:paraId="6D4C8FF7" w14:textId="77777777" w:rsidR="00A65FB0" w:rsidRPr="004472F7" w:rsidRDefault="00A65FB0" w:rsidP="004472F7">
            <w:pPr>
              <w:spacing w:before="240" w:after="160"/>
              <w:rPr>
                <w:sz w:val="22"/>
                <w:szCs w:val="22"/>
                <w:lang w:val="en-IN"/>
              </w:rPr>
            </w:pPr>
            <w:r w:rsidRPr="004472F7">
              <w:rPr>
                <w:sz w:val="22"/>
                <w:szCs w:val="22"/>
                <w:lang w:val="en-IN"/>
              </w:rPr>
              <w:t>90.8</w:t>
            </w:r>
          </w:p>
        </w:tc>
      </w:tr>
    </w:tbl>
    <w:p w14:paraId="22DFD1CA" w14:textId="3B8F2899" w:rsidR="00A65FB0" w:rsidRPr="00A65FB0" w:rsidRDefault="00A65FB0" w:rsidP="00A65FB0">
      <w:pPr>
        <w:spacing w:before="240" w:after="160"/>
        <w:jc w:val="both"/>
        <w:rPr>
          <w:b/>
          <w:bCs/>
          <w:sz w:val="24"/>
          <w:szCs w:val="24"/>
          <w:lang w:val="en-IN"/>
        </w:rPr>
      </w:pPr>
      <w:r w:rsidRPr="00A65FB0">
        <w:rPr>
          <w:b/>
          <w:bCs/>
          <w:sz w:val="24"/>
          <w:szCs w:val="24"/>
          <w:lang w:val="en-IN"/>
        </w:rPr>
        <w:t>3.6. Final Model Selection and Prediction</w:t>
      </w:r>
    </w:p>
    <w:p w14:paraId="7F7FFDD5" w14:textId="77777777" w:rsidR="00A65FB0" w:rsidRPr="00A65FB0" w:rsidRDefault="00A65FB0" w:rsidP="00A65FB0">
      <w:pPr>
        <w:spacing w:before="240" w:after="160"/>
        <w:jc w:val="both"/>
        <w:rPr>
          <w:sz w:val="24"/>
          <w:szCs w:val="24"/>
          <w:lang w:val="en-IN"/>
        </w:rPr>
      </w:pPr>
      <w:r w:rsidRPr="00A65FB0">
        <w:rPr>
          <w:sz w:val="24"/>
          <w:szCs w:val="24"/>
          <w:lang w:val="en-IN"/>
        </w:rPr>
        <w:t>After evaluating all the models, the deep learning model outperforms the others in terms of accuracy, precision, and recall. Therefore, we select this model for deployment in real-time systems. The model predicts microbial soil health by processing data from IoT sensors and environmental inputs.</w:t>
      </w:r>
    </w:p>
    <w:p w14:paraId="6C39D135" w14:textId="77777777" w:rsidR="00A65FB0" w:rsidRPr="00A65FB0" w:rsidRDefault="00A65FB0" w:rsidP="00A65FB0">
      <w:pPr>
        <w:spacing w:before="240" w:after="160"/>
        <w:jc w:val="both"/>
        <w:rPr>
          <w:sz w:val="24"/>
          <w:szCs w:val="24"/>
          <w:lang w:val="en-IN"/>
        </w:rPr>
      </w:pPr>
      <w:r w:rsidRPr="00A65FB0">
        <w:rPr>
          <w:b/>
          <w:bCs/>
          <w:sz w:val="24"/>
          <w:szCs w:val="24"/>
          <w:lang w:val="en-IN"/>
        </w:rPr>
        <w:t>Final Prediction Equation (for DL Model):</w:t>
      </w:r>
    </w:p>
    <w:p w14:paraId="011BCFC6" w14:textId="77777777" w:rsidR="00A65FB0" w:rsidRPr="00A65FB0" w:rsidRDefault="00A65FB0" w:rsidP="00A65FB0">
      <w:pPr>
        <w:spacing w:before="240" w:after="160"/>
        <w:jc w:val="both"/>
        <w:rPr>
          <w:sz w:val="24"/>
          <w:szCs w:val="24"/>
          <w:lang w:val="en-IN"/>
        </w:rPr>
      </w:pPr>
      <w:r w:rsidRPr="00A65FB0">
        <w:rPr>
          <w:sz w:val="24"/>
          <w:szCs w:val="24"/>
          <w:lang w:val="en-IN"/>
        </w:rPr>
        <w:t>The prediction yy is given by the output of the deep learning model:</w:t>
      </w:r>
    </w:p>
    <w:p w14:paraId="22FE999A" w14:textId="77777777" w:rsidR="00A65FB0" w:rsidRPr="00A65FB0" w:rsidRDefault="00A65FB0" w:rsidP="00A65FB0">
      <w:pPr>
        <w:spacing w:before="240" w:after="160"/>
        <w:rPr>
          <w:sz w:val="24"/>
          <w:szCs w:val="24"/>
          <w:lang w:val="en-IN"/>
        </w:rPr>
      </w:pPr>
      <w:r w:rsidRPr="00A65FB0">
        <w:rPr>
          <w:noProof/>
          <w:sz w:val="24"/>
          <w:szCs w:val="24"/>
          <w:lang w:val="en-IN" w:eastAsia="en-IN" w:bidi="ta-IN"/>
        </w:rPr>
        <w:drawing>
          <wp:inline distT="0" distB="0" distL="0" distR="0" wp14:anchorId="3DC82EA1" wp14:editId="43B1BBDE">
            <wp:extent cx="1905000" cy="299183"/>
            <wp:effectExtent l="0" t="0" r="0" b="5715"/>
            <wp:docPr id="480106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06354" name=""/>
                    <pic:cNvPicPr/>
                  </pic:nvPicPr>
                  <pic:blipFill>
                    <a:blip r:embed="rId17"/>
                    <a:stretch>
                      <a:fillRect/>
                    </a:stretch>
                  </pic:blipFill>
                  <pic:spPr>
                    <a:xfrm>
                      <a:off x="0" y="0"/>
                      <a:ext cx="1922911" cy="301996"/>
                    </a:xfrm>
                    <a:prstGeom prst="rect">
                      <a:avLst/>
                    </a:prstGeom>
                  </pic:spPr>
                </pic:pic>
              </a:graphicData>
            </a:graphic>
          </wp:inline>
        </w:drawing>
      </w:r>
      <w:r w:rsidRPr="00A65FB0">
        <w:rPr>
          <w:sz w:val="24"/>
          <w:szCs w:val="24"/>
          <w:lang w:val="en-IN"/>
        </w:rPr>
        <w:t xml:space="preserve"> (3)</w:t>
      </w:r>
    </w:p>
    <w:p w14:paraId="1C57650B" w14:textId="77777777" w:rsidR="00A65FB0" w:rsidRPr="00A65FB0" w:rsidRDefault="00A65FB0" w:rsidP="00A65FB0">
      <w:pPr>
        <w:spacing w:before="240" w:after="160"/>
        <w:jc w:val="both"/>
        <w:rPr>
          <w:b/>
          <w:bCs/>
          <w:sz w:val="24"/>
          <w:szCs w:val="24"/>
          <w:lang w:val="en-IN"/>
        </w:rPr>
      </w:pPr>
      <w:r w:rsidRPr="00AB799D">
        <w:rPr>
          <w:b/>
          <w:bCs/>
          <w:sz w:val="24"/>
          <w:szCs w:val="24"/>
          <w:lang w:val="en-IN"/>
        </w:rPr>
        <w:t>3.7.</w:t>
      </w:r>
      <w:r w:rsidRPr="00A65FB0">
        <w:rPr>
          <w:rFonts w:eastAsia="Times New Roman"/>
          <w:b/>
          <w:bCs/>
          <w:i/>
          <w:iCs/>
          <w:sz w:val="24"/>
          <w:szCs w:val="24"/>
          <w:lang w:val="en-IN" w:eastAsia="en-IN"/>
        </w:rPr>
        <w:t xml:space="preserve"> </w:t>
      </w:r>
      <w:r w:rsidRPr="00A65FB0">
        <w:rPr>
          <w:b/>
          <w:bCs/>
          <w:sz w:val="24"/>
          <w:szCs w:val="24"/>
          <w:lang w:val="en-IN"/>
        </w:rPr>
        <w:t>Novelty and Justification</w:t>
      </w:r>
    </w:p>
    <w:p w14:paraId="5FCC0989" w14:textId="77777777" w:rsidR="00A65FB0" w:rsidRPr="00A65FB0" w:rsidRDefault="00A65FB0" w:rsidP="00A65FB0">
      <w:pPr>
        <w:spacing w:before="240" w:after="160"/>
        <w:jc w:val="both"/>
        <w:rPr>
          <w:sz w:val="24"/>
          <w:szCs w:val="24"/>
          <w:lang w:val="en-IN"/>
        </w:rPr>
      </w:pPr>
      <w:r w:rsidRPr="00A65FB0">
        <w:rPr>
          <w:sz w:val="24"/>
          <w:szCs w:val="24"/>
          <w:lang w:val="en-IN"/>
        </w:rPr>
        <w:t>The proposed AI-driven microbial soil health management system offers a novel integration of multi-source data, including IoT sensors, microbial diversity profiling, and environmental conditions, to predict and enhance soil health. Unlike traditional methods that rely on manual analysis or isolated parameters, this system uses advanced machine learning and deep learning algorithms to provide accurate, real-time predictions.</w:t>
      </w:r>
    </w:p>
    <w:p w14:paraId="3196A73F" w14:textId="77777777" w:rsidR="00A65FB0" w:rsidRPr="00A65FB0" w:rsidRDefault="00A65FB0" w:rsidP="00A65FB0">
      <w:pPr>
        <w:spacing w:before="240" w:after="160"/>
        <w:jc w:val="both"/>
        <w:rPr>
          <w:sz w:val="24"/>
          <w:szCs w:val="24"/>
          <w:lang w:val="en-IN"/>
        </w:rPr>
      </w:pPr>
      <w:r w:rsidRPr="00A65FB0">
        <w:rPr>
          <w:sz w:val="24"/>
          <w:szCs w:val="24"/>
          <w:lang w:val="en-IN"/>
        </w:rPr>
        <w:t>A key novelty lies in the incorporation of microbial data with environmental and soil-specific parameters, which enhances prediction accuracy by 15–20% compared to conventional approaches. Additionally, the system leverages data normalization and feature engineering techniques to improve model robustness. The deep learning model's superior performance, with an accuracy of 92.1%, highlights its effectiveness in capturing complex relationships within the data. This approach not only improves soil management practices but also supports sustainable agriculture by optimizing resource utilization and reducing environmental impact.</w:t>
      </w:r>
    </w:p>
    <w:p w14:paraId="7B9AEF34" w14:textId="77777777" w:rsidR="00A65FB0" w:rsidRPr="00A65FB0" w:rsidRDefault="00A65FB0" w:rsidP="00A65FB0">
      <w:pPr>
        <w:spacing w:before="240" w:after="160"/>
        <w:jc w:val="both"/>
        <w:rPr>
          <w:sz w:val="24"/>
          <w:szCs w:val="24"/>
          <w:lang w:val="en-IN"/>
        </w:rPr>
      </w:pPr>
      <w:r w:rsidRPr="00A65FB0">
        <w:rPr>
          <w:sz w:val="24"/>
          <w:szCs w:val="24"/>
          <w:lang w:val="en-IN"/>
        </w:rPr>
        <w:lastRenderedPageBreak/>
        <w:t>The justification for this work stems from the urgent need to address soil degradation and its adverse effects on global food security. By combining AI techniques with microbial insights, this research provides a scalable and efficient solution for maintaining soil health, ultimately contributing to long-term agricultural sustainability.</w:t>
      </w:r>
    </w:p>
    <w:p w14:paraId="01D79D7F" w14:textId="4D4DB6DD" w:rsidR="00A65FB0" w:rsidRPr="00AB799D" w:rsidRDefault="00A65FB0" w:rsidP="00A65FB0">
      <w:pPr>
        <w:spacing w:before="240" w:after="160"/>
        <w:jc w:val="both"/>
        <w:rPr>
          <w:b/>
          <w:bCs/>
          <w:vanish/>
          <w:sz w:val="24"/>
          <w:szCs w:val="24"/>
          <w:lang w:val="en-IN"/>
        </w:rPr>
      </w:pPr>
      <w:r w:rsidRPr="00AB799D">
        <w:rPr>
          <w:b/>
          <w:bCs/>
          <w:sz w:val="24"/>
          <w:szCs w:val="24"/>
          <w:lang w:val="en-IN"/>
        </w:rPr>
        <w:t>IV.</w:t>
      </w:r>
    </w:p>
    <w:p w14:paraId="47C1D180" w14:textId="77777777" w:rsidR="00A65FB0" w:rsidRPr="00A65FB0" w:rsidRDefault="00A65FB0" w:rsidP="00A65FB0">
      <w:pPr>
        <w:spacing w:before="240" w:after="160"/>
        <w:jc w:val="both"/>
        <w:rPr>
          <w:b/>
          <w:bCs/>
          <w:sz w:val="24"/>
          <w:szCs w:val="24"/>
        </w:rPr>
      </w:pPr>
      <w:r w:rsidRPr="00A65FB0">
        <w:rPr>
          <w:b/>
          <w:bCs/>
          <w:sz w:val="24"/>
          <w:szCs w:val="24"/>
        </w:rPr>
        <w:t>RESULT</w:t>
      </w:r>
    </w:p>
    <w:p w14:paraId="718EF676" w14:textId="77777777" w:rsidR="00A65FB0" w:rsidRPr="00A65FB0" w:rsidRDefault="00A65FB0" w:rsidP="00A65FB0">
      <w:pPr>
        <w:spacing w:before="240" w:after="160"/>
        <w:jc w:val="both"/>
        <w:rPr>
          <w:sz w:val="24"/>
          <w:szCs w:val="24"/>
          <w:lang w:val="en-IN"/>
        </w:rPr>
      </w:pPr>
      <w:r w:rsidRPr="00A65FB0">
        <w:rPr>
          <w:sz w:val="24"/>
          <w:szCs w:val="24"/>
          <w:lang w:val="en-IN"/>
        </w:rPr>
        <w:t>The results of the study provide significant insights into the effectiveness of AI-driven techniques for microbial soil health management. This section summarizes the findings through detailed analysis, supported by tables, graphs, and narrative discussions.</w:t>
      </w:r>
    </w:p>
    <w:p w14:paraId="14921158" w14:textId="77777777" w:rsidR="00A65FB0" w:rsidRPr="00A65FB0" w:rsidRDefault="00A65FB0" w:rsidP="00A65FB0">
      <w:pPr>
        <w:spacing w:before="240" w:after="160"/>
        <w:jc w:val="both"/>
        <w:rPr>
          <w:b/>
          <w:bCs/>
          <w:sz w:val="24"/>
          <w:szCs w:val="24"/>
          <w:lang w:val="en-IN"/>
        </w:rPr>
      </w:pPr>
      <w:r w:rsidRPr="00A65FB0">
        <w:rPr>
          <w:b/>
          <w:bCs/>
          <w:sz w:val="24"/>
          <w:szCs w:val="24"/>
          <w:lang w:val="en-IN"/>
        </w:rPr>
        <w:t>4.1. Model Performance</w:t>
      </w:r>
    </w:p>
    <w:p w14:paraId="42B015D7" w14:textId="77777777" w:rsidR="00A65FB0" w:rsidRPr="00A65FB0" w:rsidRDefault="00A65FB0" w:rsidP="00A65FB0">
      <w:pPr>
        <w:spacing w:before="240" w:after="160"/>
        <w:jc w:val="both"/>
        <w:rPr>
          <w:sz w:val="24"/>
          <w:szCs w:val="24"/>
          <w:lang w:val="en-IN"/>
        </w:rPr>
      </w:pPr>
      <w:r w:rsidRPr="00A65FB0">
        <w:rPr>
          <w:sz w:val="24"/>
          <w:szCs w:val="24"/>
          <w:lang w:val="en-IN"/>
        </w:rPr>
        <w:t>The evaluation of the models, including Random Forest (RF), Support Vector Machine (SVM), and Deep Learning (DL), revealed varying levels of predictive accuracy, precision, recall, and F1-score.</w:t>
      </w:r>
    </w:p>
    <w:p w14:paraId="31116883" w14:textId="273BEF37" w:rsidR="00A65FB0" w:rsidRDefault="00A65FB0" w:rsidP="00AB799D">
      <w:pPr>
        <w:spacing w:before="240" w:after="160"/>
        <w:rPr>
          <w:sz w:val="24"/>
          <w:szCs w:val="24"/>
          <w:lang w:val="en-IN"/>
        </w:rPr>
      </w:pPr>
      <w:r w:rsidRPr="00A65FB0">
        <w:rPr>
          <w:noProof/>
          <w:sz w:val="24"/>
          <w:szCs w:val="24"/>
          <w:lang w:val="en-IN" w:eastAsia="en-IN" w:bidi="ta-IN"/>
        </w:rPr>
        <w:drawing>
          <wp:inline distT="0" distB="0" distL="0" distR="0" wp14:anchorId="14810446" wp14:editId="3E8F77D0">
            <wp:extent cx="4408560" cy="2647950"/>
            <wp:effectExtent l="0" t="0" r="0" b="0"/>
            <wp:docPr id="1670415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15278" name=""/>
                    <pic:cNvPicPr/>
                  </pic:nvPicPr>
                  <pic:blipFill>
                    <a:blip r:embed="rId18"/>
                    <a:stretch>
                      <a:fillRect/>
                    </a:stretch>
                  </pic:blipFill>
                  <pic:spPr>
                    <a:xfrm>
                      <a:off x="0" y="0"/>
                      <a:ext cx="4418288" cy="2653793"/>
                    </a:xfrm>
                    <a:prstGeom prst="rect">
                      <a:avLst/>
                    </a:prstGeom>
                  </pic:spPr>
                </pic:pic>
              </a:graphicData>
            </a:graphic>
          </wp:inline>
        </w:drawing>
      </w:r>
    </w:p>
    <w:p w14:paraId="4154D8D6" w14:textId="3AA2C510" w:rsidR="00AB799D" w:rsidRPr="00AB799D" w:rsidRDefault="00AB799D" w:rsidP="00AB799D">
      <w:pPr>
        <w:spacing w:before="240" w:after="160"/>
        <w:rPr>
          <w:b/>
          <w:bCs/>
          <w:sz w:val="24"/>
          <w:szCs w:val="24"/>
          <w:lang w:val="en-IN"/>
        </w:rPr>
      </w:pPr>
      <w:r w:rsidRPr="00A65FB0">
        <w:rPr>
          <w:b/>
          <w:bCs/>
          <w:sz w:val="24"/>
          <w:szCs w:val="24"/>
          <w:lang w:val="en-IN"/>
        </w:rPr>
        <w:t xml:space="preserve">Fig </w:t>
      </w:r>
      <w:r w:rsidR="00AB5804">
        <w:rPr>
          <w:b/>
          <w:bCs/>
          <w:sz w:val="24"/>
          <w:szCs w:val="24"/>
          <w:lang w:val="en-IN"/>
        </w:rPr>
        <w:t xml:space="preserve"> 2</w:t>
      </w:r>
      <w:r w:rsidRPr="00A65FB0">
        <w:rPr>
          <w:b/>
          <w:bCs/>
          <w:sz w:val="24"/>
          <w:szCs w:val="24"/>
          <w:lang w:val="en-IN"/>
        </w:rPr>
        <w:t xml:space="preserve"> Model Performance Metrics</w:t>
      </w:r>
    </w:p>
    <w:p w14:paraId="03E32C81" w14:textId="77777777" w:rsidR="00A65FB0" w:rsidRPr="00A65FB0" w:rsidRDefault="00A65FB0" w:rsidP="00A65FB0">
      <w:pPr>
        <w:spacing w:before="240" w:after="160"/>
        <w:jc w:val="both"/>
        <w:rPr>
          <w:sz w:val="24"/>
          <w:szCs w:val="24"/>
          <w:lang w:val="en-IN"/>
        </w:rPr>
      </w:pPr>
      <w:r w:rsidRPr="00A65FB0">
        <w:rPr>
          <w:sz w:val="24"/>
          <w:szCs w:val="24"/>
          <w:lang w:val="en-IN"/>
        </w:rPr>
        <w:t>The DL model outperformed other models, demonstrating its ability to capture complex nonlinear relationships in the dataset. Its accuracy (92.1%) reflects a significant improvement over RF and SVM, which achieved accuracies of 85.6% and 88.3%, respectively.</w:t>
      </w:r>
    </w:p>
    <w:p w14:paraId="3D2F0C35" w14:textId="77777777" w:rsidR="00A65FB0" w:rsidRPr="00A65FB0" w:rsidRDefault="00A65FB0" w:rsidP="00A65FB0">
      <w:pPr>
        <w:spacing w:before="240" w:after="160"/>
        <w:jc w:val="both"/>
        <w:rPr>
          <w:b/>
          <w:bCs/>
          <w:sz w:val="24"/>
          <w:szCs w:val="24"/>
          <w:lang w:val="en-IN"/>
        </w:rPr>
      </w:pPr>
      <w:r w:rsidRPr="00A65FB0">
        <w:rPr>
          <w:b/>
          <w:bCs/>
          <w:sz w:val="24"/>
          <w:szCs w:val="24"/>
          <w:lang w:val="en-IN"/>
        </w:rPr>
        <w:t>4.2. Feature Importance Analysis</w:t>
      </w:r>
    </w:p>
    <w:p w14:paraId="50F421B3" w14:textId="77777777" w:rsidR="00A65FB0" w:rsidRPr="00A65FB0" w:rsidRDefault="00A65FB0" w:rsidP="00A65FB0">
      <w:pPr>
        <w:spacing w:before="240" w:after="160"/>
        <w:jc w:val="both"/>
        <w:rPr>
          <w:sz w:val="24"/>
          <w:szCs w:val="24"/>
          <w:lang w:val="en-IN"/>
        </w:rPr>
      </w:pPr>
      <w:r w:rsidRPr="00A65FB0">
        <w:rPr>
          <w:sz w:val="24"/>
          <w:szCs w:val="24"/>
          <w:lang w:val="en-IN"/>
        </w:rPr>
        <w:t>The deep learning model's feature analysis highlighted soil pH, microbial diversity, and soil moisture as the most influential features in predicting soil health.</w:t>
      </w:r>
    </w:p>
    <w:p w14:paraId="40BD9EB4" w14:textId="3ED85F1B" w:rsidR="00A65FB0" w:rsidRPr="00AB799D" w:rsidRDefault="005F5B5C" w:rsidP="00A65FB0">
      <w:pPr>
        <w:spacing w:before="240" w:after="160"/>
        <w:rPr>
          <w:b/>
          <w:bCs/>
          <w:sz w:val="24"/>
          <w:szCs w:val="24"/>
          <w:lang w:val="en-IN"/>
        </w:rPr>
      </w:pPr>
      <w:r>
        <w:rPr>
          <w:b/>
          <w:bCs/>
          <w:sz w:val="24"/>
          <w:szCs w:val="24"/>
          <w:lang w:val="en-IN"/>
        </w:rPr>
        <w:t>Table 6</w:t>
      </w:r>
      <w:r w:rsidR="00A65FB0" w:rsidRPr="00AB799D">
        <w:rPr>
          <w:b/>
          <w:bCs/>
          <w:sz w:val="24"/>
          <w:szCs w:val="24"/>
          <w:lang w:val="en-IN"/>
        </w:rPr>
        <w:t>: Feature Importance Scores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7"/>
        <w:gridCol w:w="2197"/>
      </w:tblGrid>
      <w:tr w:rsidR="00A65FB0" w:rsidRPr="00AB799D" w14:paraId="45264EB9" w14:textId="77777777" w:rsidTr="00995E34">
        <w:trPr>
          <w:tblHeader/>
          <w:tblCellSpacing w:w="15" w:type="dxa"/>
          <w:jc w:val="center"/>
        </w:trPr>
        <w:tc>
          <w:tcPr>
            <w:tcW w:w="0" w:type="auto"/>
            <w:vAlign w:val="center"/>
            <w:hideMark/>
          </w:tcPr>
          <w:p w14:paraId="457E2E97" w14:textId="77777777" w:rsidR="00A65FB0" w:rsidRPr="00AB799D" w:rsidRDefault="00A65FB0" w:rsidP="00AB799D">
            <w:pPr>
              <w:spacing w:before="240" w:after="160"/>
              <w:rPr>
                <w:b/>
                <w:bCs/>
                <w:sz w:val="22"/>
                <w:szCs w:val="22"/>
                <w:lang w:val="en-IN"/>
              </w:rPr>
            </w:pPr>
            <w:r w:rsidRPr="00AB799D">
              <w:rPr>
                <w:b/>
                <w:bCs/>
                <w:sz w:val="22"/>
                <w:szCs w:val="22"/>
                <w:lang w:val="en-IN"/>
              </w:rPr>
              <w:t>Feature</w:t>
            </w:r>
          </w:p>
        </w:tc>
        <w:tc>
          <w:tcPr>
            <w:tcW w:w="0" w:type="auto"/>
            <w:vAlign w:val="center"/>
            <w:hideMark/>
          </w:tcPr>
          <w:p w14:paraId="14CE3079" w14:textId="77777777" w:rsidR="00A65FB0" w:rsidRPr="00AB799D" w:rsidRDefault="00A65FB0" w:rsidP="00AB799D">
            <w:pPr>
              <w:spacing w:before="240" w:after="160"/>
              <w:rPr>
                <w:b/>
                <w:bCs/>
                <w:sz w:val="22"/>
                <w:szCs w:val="22"/>
                <w:lang w:val="en-IN"/>
              </w:rPr>
            </w:pPr>
            <w:r w:rsidRPr="00AB799D">
              <w:rPr>
                <w:b/>
                <w:bCs/>
                <w:sz w:val="22"/>
                <w:szCs w:val="22"/>
                <w:lang w:val="en-IN"/>
              </w:rPr>
              <w:t>Importance Score (%)</w:t>
            </w:r>
          </w:p>
        </w:tc>
      </w:tr>
      <w:tr w:rsidR="00A65FB0" w:rsidRPr="00AB799D" w14:paraId="1D9F27EA" w14:textId="77777777" w:rsidTr="00995E34">
        <w:trPr>
          <w:tblCellSpacing w:w="15" w:type="dxa"/>
          <w:jc w:val="center"/>
        </w:trPr>
        <w:tc>
          <w:tcPr>
            <w:tcW w:w="0" w:type="auto"/>
            <w:vAlign w:val="center"/>
            <w:hideMark/>
          </w:tcPr>
          <w:p w14:paraId="69A6F4F5" w14:textId="77777777" w:rsidR="00A65FB0" w:rsidRPr="00AB799D" w:rsidRDefault="00A65FB0" w:rsidP="00AB799D">
            <w:pPr>
              <w:spacing w:before="240" w:after="160"/>
              <w:rPr>
                <w:sz w:val="22"/>
                <w:szCs w:val="22"/>
                <w:lang w:val="en-IN"/>
              </w:rPr>
            </w:pPr>
            <w:r w:rsidRPr="00AB799D">
              <w:rPr>
                <w:sz w:val="22"/>
                <w:szCs w:val="22"/>
                <w:lang w:val="en-IN"/>
              </w:rPr>
              <w:t>Soil pH</w:t>
            </w:r>
          </w:p>
        </w:tc>
        <w:tc>
          <w:tcPr>
            <w:tcW w:w="0" w:type="auto"/>
            <w:vAlign w:val="center"/>
            <w:hideMark/>
          </w:tcPr>
          <w:p w14:paraId="45104E78" w14:textId="77777777" w:rsidR="00A65FB0" w:rsidRPr="00AB799D" w:rsidRDefault="00A65FB0" w:rsidP="00AB799D">
            <w:pPr>
              <w:spacing w:before="240" w:after="160"/>
              <w:rPr>
                <w:sz w:val="22"/>
                <w:szCs w:val="22"/>
                <w:lang w:val="en-IN"/>
              </w:rPr>
            </w:pPr>
            <w:r w:rsidRPr="00AB799D">
              <w:rPr>
                <w:sz w:val="22"/>
                <w:szCs w:val="22"/>
                <w:lang w:val="en-IN"/>
              </w:rPr>
              <w:t>32.5</w:t>
            </w:r>
          </w:p>
        </w:tc>
      </w:tr>
      <w:tr w:rsidR="00A65FB0" w:rsidRPr="00AB799D" w14:paraId="29B21364" w14:textId="77777777" w:rsidTr="00995E34">
        <w:trPr>
          <w:tblCellSpacing w:w="15" w:type="dxa"/>
          <w:jc w:val="center"/>
        </w:trPr>
        <w:tc>
          <w:tcPr>
            <w:tcW w:w="0" w:type="auto"/>
            <w:vAlign w:val="center"/>
            <w:hideMark/>
          </w:tcPr>
          <w:p w14:paraId="7DCAF912" w14:textId="77777777" w:rsidR="00A65FB0" w:rsidRPr="00AB799D" w:rsidRDefault="00A65FB0" w:rsidP="00AB799D">
            <w:pPr>
              <w:spacing w:before="240" w:after="160"/>
              <w:rPr>
                <w:sz w:val="22"/>
                <w:szCs w:val="22"/>
                <w:lang w:val="en-IN"/>
              </w:rPr>
            </w:pPr>
            <w:r w:rsidRPr="00AB799D">
              <w:rPr>
                <w:sz w:val="22"/>
                <w:szCs w:val="22"/>
                <w:lang w:val="en-IN"/>
              </w:rPr>
              <w:t>Microbial Diversity</w:t>
            </w:r>
          </w:p>
        </w:tc>
        <w:tc>
          <w:tcPr>
            <w:tcW w:w="0" w:type="auto"/>
            <w:vAlign w:val="center"/>
            <w:hideMark/>
          </w:tcPr>
          <w:p w14:paraId="6EC2292A" w14:textId="77777777" w:rsidR="00A65FB0" w:rsidRPr="00AB799D" w:rsidRDefault="00A65FB0" w:rsidP="00AB799D">
            <w:pPr>
              <w:spacing w:before="240" w:after="160"/>
              <w:rPr>
                <w:sz w:val="22"/>
                <w:szCs w:val="22"/>
                <w:lang w:val="en-IN"/>
              </w:rPr>
            </w:pPr>
            <w:r w:rsidRPr="00AB799D">
              <w:rPr>
                <w:sz w:val="22"/>
                <w:szCs w:val="22"/>
                <w:lang w:val="en-IN"/>
              </w:rPr>
              <w:t>28.4</w:t>
            </w:r>
          </w:p>
        </w:tc>
      </w:tr>
      <w:tr w:rsidR="00A65FB0" w:rsidRPr="00AB799D" w14:paraId="4463391F" w14:textId="77777777" w:rsidTr="00995E34">
        <w:trPr>
          <w:tblCellSpacing w:w="15" w:type="dxa"/>
          <w:jc w:val="center"/>
        </w:trPr>
        <w:tc>
          <w:tcPr>
            <w:tcW w:w="0" w:type="auto"/>
            <w:vAlign w:val="center"/>
            <w:hideMark/>
          </w:tcPr>
          <w:p w14:paraId="2F9EA2CB" w14:textId="77777777" w:rsidR="00A65FB0" w:rsidRPr="00AB799D" w:rsidRDefault="00A65FB0" w:rsidP="00AB799D">
            <w:pPr>
              <w:spacing w:before="240" w:after="160"/>
              <w:rPr>
                <w:sz w:val="22"/>
                <w:szCs w:val="22"/>
                <w:lang w:val="en-IN"/>
              </w:rPr>
            </w:pPr>
            <w:r w:rsidRPr="00AB799D">
              <w:rPr>
                <w:sz w:val="22"/>
                <w:szCs w:val="22"/>
                <w:lang w:val="en-IN"/>
              </w:rPr>
              <w:lastRenderedPageBreak/>
              <w:t>Soil Moisture</w:t>
            </w:r>
          </w:p>
        </w:tc>
        <w:tc>
          <w:tcPr>
            <w:tcW w:w="0" w:type="auto"/>
            <w:vAlign w:val="center"/>
            <w:hideMark/>
          </w:tcPr>
          <w:p w14:paraId="73D819D0" w14:textId="77777777" w:rsidR="00A65FB0" w:rsidRPr="00AB799D" w:rsidRDefault="00A65FB0" w:rsidP="00AB799D">
            <w:pPr>
              <w:spacing w:before="240" w:after="160"/>
              <w:rPr>
                <w:sz w:val="22"/>
                <w:szCs w:val="22"/>
                <w:lang w:val="en-IN"/>
              </w:rPr>
            </w:pPr>
            <w:r w:rsidRPr="00AB799D">
              <w:rPr>
                <w:sz w:val="22"/>
                <w:szCs w:val="22"/>
                <w:lang w:val="en-IN"/>
              </w:rPr>
              <w:t>19.6</w:t>
            </w:r>
          </w:p>
        </w:tc>
      </w:tr>
      <w:tr w:rsidR="00A65FB0" w:rsidRPr="00AB799D" w14:paraId="662114A2" w14:textId="77777777" w:rsidTr="00995E34">
        <w:trPr>
          <w:tblCellSpacing w:w="15" w:type="dxa"/>
          <w:jc w:val="center"/>
        </w:trPr>
        <w:tc>
          <w:tcPr>
            <w:tcW w:w="0" w:type="auto"/>
            <w:vAlign w:val="center"/>
            <w:hideMark/>
          </w:tcPr>
          <w:p w14:paraId="2D933E25" w14:textId="77777777" w:rsidR="00A65FB0" w:rsidRPr="00AB799D" w:rsidRDefault="00A65FB0" w:rsidP="00AB799D">
            <w:pPr>
              <w:spacing w:before="240" w:after="160"/>
              <w:rPr>
                <w:sz w:val="22"/>
                <w:szCs w:val="22"/>
                <w:lang w:val="en-IN"/>
              </w:rPr>
            </w:pPr>
            <w:r w:rsidRPr="00AB799D">
              <w:rPr>
                <w:sz w:val="22"/>
                <w:szCs w:val="22"/>
                <w:lang w:val="en-IN"/>
              </w:rPr>
              <w:t>Temperature</w:t>
            </w:r>
          </w:p>
        </w:tc>
        <w:tc>
          <w:tcPr>
            <w:tcW w:w="0" w:type="auto"/>
            <w:vAlign w:val="center"/>
            <w:hideMark/>
          </w:tcPr>
          <w:p w14:paraId="04C3C9CB" w14:textId="77777777" w:rsidR="00A65FB0" w:rsidRPr="00AB799D" w:rsidRDefault="00A65FB0" w:rsidP="00AB799D">
            <w:pPr>
              <w:spacing w:before="240" w:after="160"/>
              <w:rPr>
                <w:sz w:val="22"/>
                <w:szCs w:val="22"/>
                <w:lang w:val="en-IN"/>
              </w:rPr>
            </w:pPr>
            <w:r w:rsidRPr="00AB799D">
              <w:rPr>
                <w:sz w:val="22"/>
                <w:szCs w:val="22"/>
                <w:lang w:val="en-IN"/>
              </w:rPr>
              <w:t>12.7</w:t>
            </w:r>
          </w:p>
        </w:tc>
      </w:tr>
      <w:tr w:rsidR="00A65FB0" w:rsidRPr="00AB799D" w14:paraId="12194E8B" w14:textId="77777777" w:rsidTr="00995E34">
        <w:trPr>
          <w:tblCellSpacing w:w="15" w:type="dxa"/>
          <w:jc w:val="center"/>
        </w:trPr>
        <w:tc>
          <w:tcPr>
            <w:tcW w:w="0" w:type="auto"/>
            <w:vAlign w:val="center"/>
            <w:hideMark/>
          </w:tcPr>
          <w:p w14:paraId="1E218B48" w14:textId="77777777" w:rsidR="00A65FB0" w:rsidRPr="00AB799D" w:rsidRDefault="00A65FB0" w:rsidP="00AB799D">
            <w:pPr>
              <w:spacing w:before="240" w:after="160"/>
              <w:rPr>
                <w:sz w:val="22"/>
                <w:szCs w:val="22"/>
                <w:lang w:val="en-IN"/>
              </w:rPr>
            </w:pPr>
            <w:r w:rsidRPr="00AB799D">
              <w:rPr>
                <w:sz w:val="22"/>
                <w:szCs w:val="22"/>
                <w:lang w:val="en-IN"/>
              </w:rPr>
              <w:t>Salinity</w:t>
            </w:r>
          </w:p>
        </w:tc>
        <w:tc>
          <w:tcPr>
            <w:tcW w:w="0" w:type="auto"/>
            <w:vAlign w:val="center"/>
            <w:hideMark/>
          </w:tcPr>
          <w:p w14:paraId="07E90960" w14:textId="77777777" w:rsidR="00A65FB0" w:rsidRPr="00AB799D" w:rsidRDefault="00A65FB0" w:rsidP="00AB799D">
            <w:pPr>
              <w:spacing w:before="240" w:after="160"/>
              <w:rPr>
                <w:sz w:val="22"/>
                <w:szCs w:val="22"/>
                <w:lang w:val="en-IN"/>
              </w:rPr>
            </w:pPr>
            <w:r w:rsidRPr="00AB799D">
              <w:rPr>
                <w:sz w:val="22"/>
                <w:szCs w:val="22"/>
                <w:lang w:val="en-IN"/>
              </w:rPr>
              <w:t>6.8</w:t>
            </w:r>
          </w:p>
        </w:tc>
      </w:tr>
    </w:tbl>
    <w:p w14:paraId="6FE6D37B" w14:textId="77777777" w:rsidR="00A65FB0" w:rsidRPr="00A65FB0" w:rsidRDefault="00A65FB0" w:rsidP="00A65FB0">
      <w:pPr>
        <w:spacing w:before="240" w:after="160"/>
        <w:jc w:val="both"/>
        <w:rPr>
          <w:sz w:val="24"/>
          <w:szCs w:val="24"/>
          <w:lang w:val="en-IN"/>
        </w:rPr>
      </w:pPr>
      <w:r w:rsidRPr="00A65FB0">
        <w:rPr>
          <w:sz w:val="24"/>
          <w:szCs w:val="24"/>
          <w:lang w:val="en-IN"/>
        </w:rPr>
        <w:t>The analysis emphasized that microbial diversity and soil pH contribute to over 60% of the model’s predictive power, underscoring their critical roles in soil health.</w:t>
      </w:r>
    </w:p>
    <w:p w14:paraId="054BFD3D" w14:textId="77777777" w:rsidR="00A65FB0" w:rsidRPr="00A65FB0" w:rsidRDefault="00A65FB0" w:rsidP="00AB799D">
      <w:pPr>
        <w:spacing w:before="240" w:after="160"/>
        <w:rPr>
          <w:sz w:val="24"/>
          <w:szCs w:val="24"/>
          <w:lang w:val="en-IN"/>
        </w:rPr>
      </w:pPr>
      <w:r w:rsidRPr="00A65FB0">
        <w:rPr>
          <w:noProof/>
          <w:sz w:val="24"/>
          <w:szCs w:val="24"/>
          <w:lang w:val="en-IN" w:eastAsia="en-IN" w:bidi="ta-IN"/>
        </w:rPr>
        <w:drawing>
          <wp:inline distT="0" distB="0" distL="0" distR="0" wp14:anchorId="3B8B8C78" wp14:editId="619F0758">
            <wp:extent cx="4074096" cy="2447925"/>
            <wp:effectExtent l="0" t="0" r="3175" b="0"/>
            <wp:docPr id="14248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6730" name=""/>
                    <pic:cNvPicPr/>
                  </pic:nvPicPr>
                  <pic:blipFill>
                    <a:blip r:embed="rId19"/>
                    <a:stretch>
                      <a:fillRect/>
                    </a:stretch>
                  </pic:blipFill>
                  <pic:spPr>
                    <a:xfrm>
                      <a:off x="0" y="0"/>
                      <a:ext cx="4081908" cy="2452619"/>
                    </a:xfrm>
                    <a:prstGeom prst="rect">
                      <a:avLst/>
                    </a:prstGeom>
                  </pic:spPr>
                </pic:pic>
              </a:graphicData>
            </a:graphic>
          </wp:inline>
        </w:drawing>
      </w:r>
    </w:p>
    <w:p w14:paraId="4F3EC1D6" w14:textId="7A72545C" w:rsidR="00A65FB0" w:rsidRPr="00AB799D" w:rsidRDefault="00532FF8" w:rsidP="00A65FB0">
      <w:pPr>
        <w:spacing w:before="240" w:after="160"/>
        <w:rPr>
          <w:b/>
          <w:bCs/>
          <w:sz w:val="24"/>
          <w:szCs w:val="24"/>
          <w:lang w:val="en-IN"/>
        </w:rPr>
      </w:pPr>
      <w:r>
        <w:rPr>
          <w:b/>
          <w:bCs/>
          <w:sz w:val="24"/>
          <w:szCs w:val="24"/>
          <w:lang w:val="en-IN"/>
        </w:rPr>
        <w:t xml:space="preserve">Fig 3 </w:t>
      </w:r>
      <w:r w:rsidR="00A65FB0" w:rsidRPr="00AB799D">
        <w:rPr>
          <w:b/>
          <w:bCs/>
          <w:sz w:val="24"/>
          <w:szCs w:val="24"/>
          <w:lang w:val="en-IN"/>
        </w:rPr>
        <w:t>Feature importance for crop yield prediction</w:t>
      </w:r>
    </w:p>
    <w:p w14:paraId="359EFCD2" w14:textId="77777777" w:rsidR="00A65FB0" w:rsidRPr="00A65FB0" w:rsidRDefault="00A65FB0" w:rsidP="00A65FB0">
      <w:pPr>
        <w:spacing w:before="240" w:after="160"/>
        <w:jc w:val="both"/>
        <w:rPr>
          <w:b/>
          <w:bCs/>
          <w:sz w:val="24"/>
          <w:szCs w:val="24"/>
          <w:lang w:val="en-IN"/>
        </w:rPr>
      </w:pPr>
      <w:r w:rsidRPr="00A65FB0">
        <w:rPr>
          <w:b/>
          <w:bCs/>
          <w:sz w:val="24"/>
          <w:szCs w:val="24"/>
          <w:lang w:val="en-IN"/>
        </w:rPr>
        <w:t>4.3. Model Predictions and Validation</w:t>
      </w:r>
    </w:p>
    <w:p w14:paraId="2F55C21B" w14:textId="77777777" w:rsidR="00A65FB0" w:rsidRPr="00A65FB0" w:rsidRDefault="00A65FB0" w:rsidP="00A65FB0">
      <w:pPr>
        <w:spacing w:before="240" w:after="160"/>
        <w:jc w:val="both"/>
        <w:rPr>
          <w:sz w:val="24"/>
          <w:szCs w:val="24"/>
          <w:lang w:val="en-IN"/>
        </w:rPr>
      </w:pPr>
      <w:r w:rsidRPr="00A65FB0">
        <w:rPr>
          <w:sz w:val="24"/>
          <w:szCs w:val="24"/>
          <w:lang w:val="en-IN"/>
        </w:rPr>
        <w:t>The predictions from the DL model were validated against ground-truth data obtained through traditional soil analysis techniques. The comparison showed high concordance, with a root-mean-square error (RMSE) of 0.12 and a mean absolute error (MAE) of 0.09.\</w:t>
      </w:r>
    </w:p>
    <w:p w14:paraId="08045A08" w14:textId="77777777" w:rsidR="00A65FB0" w:rsidRPr="00A65FB0" w:rsidRDefault="00A65FB0" w:rsidP="00A65FB0">
      <w:pPr>
        <w:spacing w:before="240" w:after="160"/>
        <w:jc w:val="both"/>
        <w:rPr>
          <w:b/>
          <w:bCs/>
          <w:sz w:val="24"/>
          <w:szCs w:val="24"/>
          <w:lang w:val="en-IN"/>
        </w:rPr>
      </w:pPr>
      <w:r w:rsidRPr="00A65FB0">
        <w:rPr>
          <w:b/>
          <w:bCs/>
          <w:sz w:val="24"/>
          <w:szCs w:val="24"/>
          <w:lang w:val="en-IN"/>
        </w:rPr>
        <w:t>4.4. Unexpected Findings</w:t>
      </w:r>
    </w:p>
    <w:p w14:paraId="29FE9EAD" w14:textId="77777777" w:rsidR="00A65FB0" w:rsidRPr="00A65FB0" w:rsidRDefault="00A65FB0" w:rsidP="00A65FB0">
      <w:pPr>
        <w:spacing w:before="240" w:after="160"/>
        <w:jc w:val="both"/>
        <w:rPr>
          <w:sz w:val="24"/>
          <w:szCs w:val="24"/>
          <w:lang w:val="en-IN"/>
        </w:rPr>
      </w:pPr>
      <w:r w:rsidRPr="00A65FB0">
        <w:rPr>
          <w:sz w:val="24"/>
          <w:szCs w:val="24"/>
          <w:lang w:val="en-IN"/>
        </w:rPr>
        <w:t>An unexpected observation was the inverse relationship between temperature and microbial diversity in specific datasets. This insight could indicate microbial adaptation or stress responses, suggesting the need for further biological studies.</w:t>
      </w:r>
    </w:p>
    <w:p w14:paraId="281A2E69" w14:textId="788C6117" w:rsidR="00A65FB0" w:rsidRPr="00AB799D" w:rsidRDefault="005F5B5C" w:rsidP="00A65FB0">
      <w:pPr>
        <w:spacing w:before="240" w:after="160"/>
        <w:rPr>
          <w:b/>
          <w:bCs/>
          <w:sz w:val="24"/>
          <w:szCs w:val="24"/>
          <w:lang w:val="en-IN"/>
        </w:rPr>
      </w:pPr>
      <w:r>
        <w:rPr>
          <w:b/>
          <w:bCs/>
          <w:sz w:val="24"/>
          <w:szCs w:val="24"/>
          <w:lang w:val="en-IN"/>
        </w:rPr>
        <w:t>Table 7</w:t>
      </w:r>
      <w:r w:rsidR="00A65FB0" w:rsidRPr="00AB799D">
        <w:rPr>
          <w:b/>
          <w:bCs/>
          <w:sz w:val="24"/>
          <w:szCs w:val="24"/>
          <w:lang w:val="en-IN"/>
        </w:rPr>
        <w:t>: Temperature vs. Microbial Diversity Trends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90"/>
        <w:gridCol w:w="2527"/>
      </w:tblGrid>
      <w:tr w:rsidR="00A65FB0" w:rsidRPr="00A65FB0" w14:paraId="7284CFB3" w14:textId="77777777" w:rsidTr="00995E34">
        <w:trPr>
          <w:tblHeader/>
          <w:tblCellSpacing w:w="15" w:type="dxa"/>
          <w:jc w:val="center"/>
        </w:trPr>
        <w:tc>
          <w:tcPr>
            <w:tcW w:w="0" w:type="auto"/>
            <w:vAlign w:val="center"/>
            <w:hideMark/>
          </w:tcPr>
          <w:p w14:paraId="0F734AA3" w14:textId="77777777" w:rsidR="00A65FB0" w:rsidRPr="00AB799D" w:rsidRDefault="00A65FB0" w:rsidP="00AB799D">
            <w:pPr>
              <w:spacing w:before="240" w:after="160"/>
              <w:rPr>
                <w:b/>
                <w:bCs/>
                <w:sz w:val="22"/>
                <w:szCs w:val="22"/>
                <w:lang w:val="en-IN"/>
              </w:rPr>
            </w:pPr>
            <w:r w:rsidRPr="00AB799D">
              <w:rPr>
                <w:b/>
                <w:bCs/>
                <w:sz w:val="22"/>
                <w:szCs w:val="22"/>
                <w:lang w:val="en-IN"/>
              </w:rPr>
              <w:t>Temperature (°C)</w:t>
            </w:r>
          </w:p>
        </w:tc>
        <w:tc>
          <w:tcPr>
            <w:tcW w:w="0" w:type="auto"/>
            <w:vAlign w:val="center"/>
            <w:hideMark/>
          </w:tcPr>
          <w:p w14:paraId="5503168C" w14:textId="77777777" w:rsidR="00A65FB0" w:rsidRPr="00AB799D" w:rsidRDefault="00A65FB0" w:rsidP="00AB799D">
            <w:pPr>
              <w:spacing w:before="240" w:after="160"/>
              <w:rPr>
                <w:b/>
                <w:bCs/>
                <w:sz w:val="22"/>
                <w:szCs w:val="22"/>
                <w:lang w:val="en-IN"/>
              </w:rPr>
            </w:pPr>
            <w:r w:rsidRPr="00AB799D">
              <w:rPr>
                <w:b/>
                <w:bCs/>
                <w:sz w:val="22"/>
                <w:szCs w:val="22"/>
                <w:lang w:val="en-IN"/>
              </w:rPr>
              <w:t>Microbial Diversity Index</w:t>
            </w:r>
          </w:p>
        </w:tc>
      </w:tr>
      <w:tr w:rsidR="00A65FB0" w:rsidRPr="00A65FB0" w14:paraId="610368CD" w14:textId="77777777" w:rsidTr="00995E34">
        <w:trPr>
          <w:tblCellSpacing w:w="15" w:type="dxa"/>
          <w:jc w:val="center"/>
        </w:trPr>
        <w:tc>
          <w:tcPr>
            <w:tcW w:w="0" w:type="auto"/>
            <w:vAlign w:val="center"/>
            <w:hideMark/>
          </w:tcPr>
          <w:p w14:paraId="6C20F3DF" w14:textId="77777777" w:rsidR="00A65FB0" w:rsidRPr="00AB799D" w:rsidRDefault="00A65FB0" w:rsidP="00AB799D">
            <w:pPr>
              <w:spacing w:before="240" w:after="160"/>
              <w:rPr>
                <w:sz w:val="22"/>
                <w:szCs w:val="22"/>
                <w:lang w:val="en-IN"/>
              </w:rPr>
            </w:pPr>
            <w:r w:rsidRPr="00AB799D">
              <w:rPr>
                <w:sz w:val="22"/>
                <w:szCs w:val="22"/>
                <w:lang w:val="en-IN"/>
              </w:rPr>
              <w:t>20–25</w:t>
            </w:r>
          </w:p>
        </w:tc>
        <w:tc>
          <w:tcPr>
            <w:tcW w:w="0" w:type="auto"/>
            <w:vAlign w:val="center"/>
            <w:hideMark/>
          </w:tcPr>
          <w:p w14:paraId="473896F1" w14:textId="77777777" w:rsidR="00A65FB0" w:rsidRPr="00AB799D" w:rsidRDefault="00A65FB0" w:rsidP="00AB799D">
            <w:pPr>
              <w:spacing w:before="240" w:after="160"/>
              <w:rPr>
                <w:sz w:val="22"/>
                <w:szCs w:val="22"/>
                <w:lang w:val="en-IN"/>
              </w:rPr>
            </w:pPr>
            <w:r w:rsidRPr="00AB799D">
              <w:rPr>
                <w:sz w:val="22"/>
                <w:szCs w:val="22"/>
                <w:lang w:val="en-IN"/>
              </w:rPr>
              <w:t>High</w:t>
            </w:r>
          </w:p>
        </w:tc>
      </w:tr>
      <w:tr w:rsidR="00A65FB0" w:rsidRPr="00A65FB0" w14:paraId="364C047D" w14:textId="77777777" w:rsidTr="00995E34">
        <w:trPr>
          <w:tblCellSpacing w:w="15" w:type="dxa"/>
          <w:jc w:val="center"/>
        </w:trPr>
        <w:tc>
          <w:tcPr>
            <w:tcW w:w="0" w:type="auto"/>
            <w:vAlign w:val="center"/>
            <w:hideMark/>
          </w:tcPr>
          <w:p w14:paraId="5AD864BA" w14:textId="77777777" w:rsidR="00A65FB0" w:rsidRPr="00AB799D" w:rsidRDefault="00A65FB0" w:rsidP="00AB799D">
            <w:pPr>
              <w:spacing w:before="240" w:after="160"/>
              <w:rPr>
                <w:sz w:val="22"/>
                <w:szCs w:val="22"/>
                <w:lang w:val="en-IN"/>
              </w:rPr>
            </w:pPr>
            <w:r w:rsidRPr="00AB799D">
              <w:rPr>
                <w:sz w:val="22"/>
                <w:szCs w:val="22"/>
                <w:lang w:val="en-IN"/>
              </w:rPr>
              <w:lastRenderedPageBreak/>
              <w:t>25–30</w:t>
            </w:r>
          </w:p>
        </w:tc>
        <w:tc>
          <w:tcPr>
            <w:tcW w:w="0" w:type="auto"/>
            <w:vAlign w:val="center"/>
            <w:hideMark/>
          </w:tcPr>
          <w:p w14:paraId="3A9D0EC2" w14:textId="77777777" w:rsidR="00A65FB0" w:rsidRPr="00AB799D" w:rsidRDefault="00A65FB0" w:rsidP="00AB799D">
            <w:pPr>
              <w:spacing w:before="240" w:after="160"/>
              <w:rPr>
                <w:sz w:val="22"/>
                <w:szCs w:val="22"/>
                <w:lang w:val="en-IN"/>
              </w:rPr>
            </w:pPr>
            <w:r w:rsidRPr="00AB799D">
              <w:rPr>
                <w:sz w:val="22"/>
                <w:szCs w:val="22"/>
                <w:lang w:val="en-IN"/>
              </w:rPr>
              <w:t>Moderate</w:t>
            </w:r>
          </w:p>
        </w:tc>
      </w:tr>
      <w:tr w:rsidR="00A65FB0" w:rsidRPr="00A65FB0" w14:paraId="5BE0A510" w14:textId="77777777" w:rsidTr="00995E34">
        <w:trPr>
          <w:tblCellSpacing w:w="15" w:type="dxa"/>
          <w:jc w:val="center"/>
        </w:trPr>
        <w:tc>
          <w:tcPr>
            <w:tcW w:w="0" w:type="auto"/>
            <w:vAlign w:val="center"/>
            <w:hideMark/>
          </w:tcPr>
          <w:p w14:paraId="1D550B5A" w14:textId="77777777" w:rsidR="00A65FB0" w:rsidRPr="00AB799D" w:rsidRDefault="00A65FB0" w:rsidP="00AB799D">
            <w:pPr>
              <w:spacing w:before="240" w:after="160"/>
              <w:rPr>
                <w:sz w:val="22"/>
                <w:szCs w:val="22"/>
                <w:lang w:val="en-IN"/>
              </w:rPr>
            </w:pPr>
            <w:r w:rsidRPr="00AB799D">
              <w:rPr>
                <w:sz w:val="22"/>
                <w:szCs w:val="22"/>
                <w:lang w:val="en-IN"/>
              </w:rPr>
              <w:t>30+</w:t>
            </w:r>
          </w:p>
        </w:tc>
        <w:tc>
          <w:tcPr>
            <w:tcW w:w="0" w:type="auto"/>
            <w:vAlign w:val="center"/>
            <w:hideMark/>
          </w:tcPr>
          <w:p w14:paraId="62A12A4D" w14:textId="77777777" w:rsidR="00A65FB0" w:rsidRPr="00AB799D" w:rsidRDefault="00A65FB0" w:rsidP="00AB799D">
            <w:pPr>
              <w:spacing w:before="240" w:after="160"/>
              <w:rPr>
                <w:sz w:val="22"/>
                <w:szCs w:val="22"/>
                <w:lang w:val="en-IN"/>
              </w:rPr>
            </w:pPr>
            <w:r w:rsidRPr="00AB799D">
              <w:rPr>
                <w:sz w:val="22"/>
                <w:szCs w:val="22"/>
                <w:lang w:val="en-IN"/>
              </w:rPr>
              <w:t>Low</w:t>
            </w:r>
          </w:p>
        </w:tc>
      </w:tr>
    </w:tbl>
    <w:p w14:paraId="54292F87" w14:textId="77777777" w:rsidR="00A65FB0" w:rsidRPr="00A65FB0" w:rsidRDefault="00A65FB0" w:rsidP="00A65FB0">
      <w:pPr>
        <w:spacing w:before="240" w:after="160"/>
        <w:jc w:val="both"/>
        <w:rPr>
          <w:sz w:val="24"/>
          <w:szCs w:val="24"/>
          <w:lang w:val="en-IN"/>
        </w:rPr>
      </w:pPr>
      <w:r w:rsidRPr="00A65FB0">
        <w:rPr>
          <w:sz w:val="24"/>
          <w:szCs w:val="24"/>
          <w:lang w:val="en-IN"/>
        </w:rPr>
        <w:t>This trend emphasizes the importance of temperature control in maintaining microbial activity and soil health.</w:t>
      </w:r>
    </w:p>
    <w:p w14:paraId="4B112A48" w14:textId="77777777" w:rsidR="00A65FB0" w:rsidRPr="00A65FB0" w:rsidRDefault="00A65FB0" w:rsidP="00A65FB0">
      <w:pPr>
        <w:spacing w:before="240" w:after="160"/>
        <w:jc w:val="both"/>
        <w:rPr>
          <w:b/>
          <w:bCs/>
          <w:sz w:val="24"/>
          <w:szCs w:val="24"/>
          <w:lang w:val="en-IN"/>
        </w:rPr>
      </w:pPr>
      <w:r w:rsidRPr="00A65FB0">
        <w:rPr>
          <w:b/>
          <w:bCs/>
          <w:sz w:val="24"/>
          <w:szCs w:val="24"/>
          <w:lang w:val="en-IN"/>
        </w:rPr>
        <w:t>4.5. Comparative Analysis</w:t>
      </w:r>
    </w:p>
    <w:p w14:paraId="6C8FD6A2" w14:textId="77777777" w:rsidR="00A65FB0" w:rsidRPr="00A65FB0" w:rsidRDefault="00A65FB0" w:rsidP="00A65FB0">
      <w:pPr>
        <w:spacing w:before="240" w:after="160"/>
        <w:jc w:val="both"/>
        <w:rPr>
          <w:sz w:val="24"/>
          <w:szCs w:val="24"/>
          <w:lang w:val="en-IN"/>
        </w:rPr>
      </w:pPr>
      <w:r w:rsidRPr="00A65FB0">
        <w:rPr>
          <w:sz w:val="24"/>
          <w:szCs w:val="24"/>
          <w:lang w:val="en-IN"/>
        </w:rPr>
        <w:t>The study also compared the proposed system with traditional soil health prediction techniques, revealing substantial improvements in efficiency and accuracy.</w:t>
      </w:r>
    </w:p>
    <w:p w14:paraId="6529F3D2" w14:textId="74FFEA0C" w:rsidR="00A65FB0" w:rsidRPr="00AB799D" w:rsidRDefault="005F5B5C" w:rsidP="00AB799D">
      <w:pPr>
        <w:spacing w:before="240" w:after="160"/>
        <w:rPr>
          <w:b/>
          <w:bCs/>
          <w:sz w:val="24"/>
          <w:szCs w:val="24"/>
          <w:lang w:val="en-IN"/>
        </w:rPr>
      </w:pPr>
      <w:r>
        <w:rPr>
          <w:b/>
          <w:bCs/>
          <w:sz w:val="24"/>
          <w:szCs w:val="24"/>
          <w:lang w:val="en-IN"/>
        </w:rPr>
        <w:t>Table 8</w:t>
      </w:r>
      <w:r w:rsidR="00A65FB0" w:rsidRPr="00AB799D">
        <w:rPr>
          <w:b/>
          <w:bCs/>
          <w:sz w:val="24"/>
          <w:szCs w:val="24"/>
          <w:lang w:val="en-IN"/>
        </w:rPr>
        <w:t>: Comparative Analysis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8"/>
        <w:gridCol w:w="2030"/>
        <w:gridCol w:w="1703"/>
      </w:tblGrid>
      <w:tr w:rsidR="00A65FB0" w:rsidRPr="00AB799D" w14:paraId="2735E277" w14:textId="77777777" w:rsidTr="00AB799D">
        <w:trPr>
          <w:tblHeader/>
          <w:tblCellSpacing w:w="15" w:type="dxa"/>
          <w:jc w:val="center"/>
        </w:trPr>
        <w:tc>
          <w:tcPr>
            <w:tcW w:w="0" w:type="auto"/>
            <w:vAlign w:val="center"/>
            <w:hideMark/>
          </w:tcPr>
          <w:p w14:paraId="157B9995" w14:textId="77777777" w:rsidR="00A65FB0" w:rsidRPr="00AB799D" w:rsidRDefault="00A65FB0" w:rsidP="00AB799D">
            <w:pPr>
              <w:spacing w:before="240" w:after="160"/>
              <w:rPr>
                <w:b/>
                <w:bCs/>
                <w:sz w:val="22"/>
                <w:szCs w:val="22"/>
                <w:lang w:val="en-IN"/>
              </w:rPr>
            </w:pPr>
            <w:r w:rsidRPr="00AB799D">
              <w:rPr>
                <w:b/>
                <w:bCs/>
                <w:sz w:val="22"/>
                <w:szCs w:val="22"/>
                <w:lang w:val="en-IN"/>
              </w:rPr>
              <w:t>Metric</w:t>
            </w:r>
          </w:p>
        </w:tc>
        <w:tc>
          <w:tcPr>
            <w:tcW w:w="0" w:type="auto"/>
            <w:vAlign w:val="center"/>
            <w:hideMark/>
          </w:tcPr>
          <w:p w14:paraId="41BF97E2" w14:textId="77777777" w:rsidR="00A65FB0" w:rsidRPr="00AB799D" w:rsidRDefault="00A65FB0" w:rsidP="00AB799D">
            <w:pPr>
              <w:spacing w:before="240" w:after="160"/>
              <w:rPr>
                <w:b/>
                <w:bCs/>
                <w:sz w:val="22"/>
                <w:szCs w:val="22"/>
                <w:lang w:val="en-IN"/>
              </w:rPr>
            </w:pPr>
            <w:r w:rsidRPr="00AB799D">
              <w:rPr>
                <w:b/>
                <w:bCs/>
                <w:sz w:val="22"/>
                <w:szCs w:val="22"/>
                <w:lang w:val="en-IN"/>
              </w:rPr>
              <w:t>Traditional Methods</w:t>
            </w:r>
          </w:p>
        </w:tc>
        <w:tc>
          <w:tcPr>
            <w:tcW w:w="0" w:type="auto"/>
            <w:vAlign w:val="center"/>
            <w:hideMark/>
          </w:tcPr>
          <w:p w14:paraId="6E32A020" w14:textId="77777777" w:rsidR="00A65FB0" w:rsidRPr="00AB799D" w:rsidRDefault="00A65FB0" w:rsidP="00AB799D">
            <w:pPr>
              <w:spacing w:before="240" w:after="160"/>
              <w:rPr>
                <w:b/>
                <w:bCs/>
                <w:sz w:val="22"/>
                <w:szCs w:val="22"/>
                <w:lang w:val="en-IN"/>
              </w:rPr>
            </w:pPr>
            <w:r w:rsidRPr="00AB799D">
              <w:rPr>
                <w:b/>
                <w:bCs/>
                <w:sz w:val="22"/>
                <w:szCs w:val="22"/>
                <w:lang w:val="en-IN"/>
              </w:rPr>
              <w:t>Proposed System</w:t>
            </w:r>
          </w:p>
        </w:tc>
      </w:tr>
      <w:tr w:rsidR="00A65FB0" w:rsidRPr="00AB799D" w14:paraId="63CB9A0E" w14:textId="77777777" w:rsidTr="00AB799D">
        <w:trPr>
          <w:tblCellSpacing w:w="15" w:type="dxa"/>
          <w:jc w:val="center"/>
        </w:trPr>
        <w:tc>
          <w:tcPr>
            <w:tcW w:w="0" w:type="auto"/>
            <w:vAlign w:val="center"/>
            <w:hideMark/>
          </w:tcPr>
          <w:p w14:paraId="593DA600" w14:textId="77777777" w:rsidR="00A65FB0" w:rsidRPr="00AB799D" w:rsidRDefault="00A65FB0" w:rsidP="00AB799D">
            <w:pPr>
              <w:spacing w:before="240" w:after="160"/>
              <w:rPr>
                <w:sz w:val="22"/>
                <w:szCs w:val="22"/>
                <w:lang w:val="en-IN"/>
              </w:rPr>
            </w:pPr>
            <w:r w:rsidRPr="00AB799D">
              <w:rPr>
                <w:sz w:val="22"/>
                <w:szCs w:val="22"/>
                <w:lang w:val="en-IN"/>
              </w:rPr>
              <w:t>Accuracy (%)</w:t>
            </w:r>
          </w:p>
        </w:tc>
        <w:tc>
          <w:tcPr>
            <w:tcW w:w="0" w:type="auto"/>
            <w:vAlign w:val="center"/>
            <w:hideMark/>
          </w:tcPr>
          <w:p w14:paraId="2D1645BD" w14:textId="77777777" w:rsidR="00A65FB0" w:rsidRPr="00AB799D" w:rsidRDefault="00A65FB0" w:rsidP="00AB799D">
            <w:pPr>
              <w:spacing w:before="240" w:after="160"/>
              <w:rPr>
                <w:sz w:val="22"/>
                <w:szCs w:val="22"/>
                <w:lang w:val="en-IN"/>
              </w:rPr>
            </w:pPr>
            <w:r w:rsidRPr="00AB799D">
              <w:rPr>
                <w:sz w:val="22"/>
                <w:szCs w:val="22"/>
                <w:lang w:val="en-IN"/>
              </w:rPr>
              <w:t>75.4</w:t>
            </w:r>
          </w:p>
        </w:tc>
        <w:tc>
          <w:tcPr>
            <w:tcW w:w="0" w:type="auto"/>
            <w:vAlign w:val="center"/>
            <w:hideMark/>
          </w:tcPr>
          <w:p w14:paraId="4A7E212D" w14:textId="77777777" w:rsidR="00A65FB0" w:rsidRPr="00AB799D" w:rsidRDefault="00A65FB0" w:rsidP="00AB799D">
            <w:pPr>
              <w:spacing w:before="240" w:after="160"/>
              <w:rPr>
                <w:sz w:val="22"/>
                <w:szCs w:val="22"/>
                <w:lang w:val="en-IN"/>
              </w:rPr>
            </w:pPr>
            <w:r w:rsidRPr="00AB799D">
              <w:rPr>
                <w:sz w:val="22"/>
                <w:szCs w:val="22"/>
                <w:lang w:val="en-IN"/>
              </w:rPr>
              <w:t>92.1</w:t>
            </w:r>
          </w:p>
        </w:tc>
      </w:tr>
      <w:tr w:rsidR="00A65FB0" w:rsidRPr="00AB799D" w14:paraId="6F6619DE" w14:textId="77777777" w:rsidTr="00AB799D">
        <w:trPr>
          <w:tblCellSpacing w:w="15" w:type="dxa"/>
          <w:jc w:val="center"/>
        </w:trPr>
        <w:tc>
          <w:tcPr>
            <w:tcW w:w="0" w:type="auto"/>
            <w:vAlign w:val="center"/>
            <w:hideMark/>
          </w:tcPr>
          <w:p w14:paraId="14E1FBB5" w14:textId="77777777" w:rsidR="00A65FB0" w:rsidRPr="00AB799D" w:rsidRDefault="00A65FB0" w:rsidP="00AB799D">
            <w:pPr>
              <w:spacing w:before="240" w:after="160"/>
              <w:rPr>
                <w:sz w:val="22"/>
                <w:szCs w:val="22"/>
                <w:lang w:val="en-IN"/>
              </w:rPr>
            </w:pPr>
            <w:r w:rsidRPr="00AB799D">
              <w:rPr>
                <w:sz w:val="22"/>
                <w:szCs w:val="22"/>
                <w:lang w:val="en-IN"/>
              </w:rPr>
              <w:t>Data Processing Time</w:t>
            </w:r>
          </w:p>
        </w:tc>
        <w:tc>
          <w:tcPr>
            <w:tcW w:w="0" w:type="auto"/>
            <w:vAlign w:val="center"/>
            <w:hideMark/>
          </w:tcPr>
          <w:p w14:paraId="3C820274" w14:textId="77777777" w:rsidR="00A65FB0" w:rsidRPr="00AB799D" w:rsidRDefault="00A65FB0" w:rsidP="00AB799D">
            <w:pPr>
              <w:spacing w:before="240" w:after="160"/>
              <w:rPr>
                <w:sz w:val="22"/>
                <w:szCs w:val="22"/>
                <w:lang w:val="en-IN"/>
              </w:rPr>
            </w:pPr>
            <w:r w:rsidRPr="00AB799D">
              <w:rPr>
                <w:sz w:val="22"/>
                <w:szCs w:val="22"/>
                <w:lang w:val="en-IN"/>
              </w:rPr>
              <w:t>30 minutes/sample</w:t>
            </w:r>
          </w:p>
        </w:tc>
        <w:tc>
          <w:tcPr>
            <w:tcW w:w="0" w:type="auto"/>
            <w:vAlign w:val="center"/>
            <w:hideMark/>
          </w:tcPr>
          <w:p w14:paraId="62A502B7" w14:textId="77777777" w:rsidR="00A65FB0" w:rsidRPr="00AB799D" w:rsidRDefault="00A65FB0" w:rsidP="00AB799D">
            <w:pPr>
              <w:spacing w:before="240" w:after="160"/>
              <w:rPr>
                <w:sz w:val="22"/>
                <w:szCs w:val="22"/>
                <w:lang w:val="en-IN"/>
              </w:rPr>
            </w:pPr>
            <w:r w:rsidRPr="00AB799D">
              <w:rPr>
                <w:sz w:val="22"/>
                <w:szCs w:val="22"/>
                <w:lang w:val="en-IN"/>
              </w:rPr>
              <w:t>5 minutes/sample</w:t>
            </w:r>
          </w:p>
        </w:tc>
      </w:tr>
      <w:tr w:rsidR="00A65FB0" w:rsidRPr="00AB799D" w14:paraId="4280DA5D" w14:textId="77777777" w:rsidTr="00AB799D">
        <w:trPr>
          <w:tblCellSpacing w:w="15" w:type="dxa"/>
          <w:jc w:val="center"/>
        </w:trPr>
        <w:tc>
          <w:tcPr>
            <w:tcW w:w="0" w:type="auto"/>
            <w:vAlign w:val="center"/>
            <w:hideMark/>
          </w:tcPr>
          <w:p w14:paraId="3AFB4F5D" w14:textId="77777777" w:rsidR="00A65FB0" w:rsidRPr="00AB799D" w:rsidRDefault="00A65FB0" w:rsidP="00AB799D">
            <w:pPr>
              <w:spacing w:before="240" w:after="160"/>
              <w:rPr>
                <w:sz w:val="22"/>
                <w:szCs w:val="22"/>
                <w:lang w:val="en-IN"/>
              </w:rPr>
            </w:pPr>
            <w:r w:rsidRPr="00AB799D">
              <w:rPr>
                <w:sz w:val="22"/>
                <w:szCs w:val="22"/>
                <w:lang w:val="en-IN"/>
              </w:rPr>
              <w:t>Cost Efficiency</w:t>
            </w:r>
          </w:p>
        </w:tc>
        <w:tc>
          <w:tcPr>
            <w:tcW w:w="0" w:type="auto"/>
            <w:vAlign w:val="center"/>
            <w:hideMark/>
          </w:tcPr>
          <w:p w14:paraId="5620640C" w14:textId="77777777" w:rsidR="00A65FB0" w:rsidRPr="00AB799D" w:rsidRDefault="00A65FB0" w:rsidP="00AB799D">
            <w:pPr>
              <w:spacing w:before="240" w:after="160"/>
              <w:rPr>
                <w:sz w:val="22"/>
                <w:szCs w:val="22"/>
                <w:lang w:val="en-IN"/>
              </w:rPr>
            </w:pPr>
            <w:r w:rsidRPr="00AB799D">
              <w:rPr>
                <w:sz w:val="22"/>
                <w:szCs w:val="22"/>
                <w:lang w:val="en-IN"/>
              </w:rPr>
              <w:t>Low</w:t>
            </w:r>
          </w:p>
        </w:tc>
        <w:tc>
          <w:tcPr>
            <w:tcW w:w="0" w:type="auto"/>
            <w:vAlign w:val="center"/>
            <w:hideMark/>
          </w:tcPr>
          <w:p w14:paraId="33AB0238" w14:textId="77777777" w:rsidR="00A65FB0" w:rsidRPr="00AB799D" w:rsidRDefault="00A65FB0" w:rsidP="00AB799D">
            <w:pPr>
              <w:spacing w:before="240" w:after="160"/>
              <w:rPr>
                <w:sz w:val="22"/>
                <w:szCs w:val="22"/>
                <w:lang w:val="en-IN"/>
              </w:rPr>
            </w:pPr>
            <w:r w:rsidRPr="00AB799D">
              <w:rPr>
                <w:sz w:val="22"/>
                <w:szCs w:val="22"/>
                <w:lang w:val="en-IN"/>
              </w:rPr>
              <w:t>High</w:t>
            </w:r>
          </w:p>
        </w:tc>
      </w:tr>
    </w:tbl>
    <w:p w14:paraId="6445E837" w14:textId="77777777" w:rsidR="00A65FB0" w:rsidRPr="00A65FB0" w:rsidRDefault="00A65FB0" w:rsidP="00A65FB0">
      <w:pPr>
        <w:pStyle w:val="Heading1"/>
        <w:numPr>
          <w:ilvl w:val="0"/>
          <w:numId w:val="0"/>
        </w:numPr>
        <w:rPr>
          <w:b/>
          <w:bCs/>
          <w:sz w:val="24"/>
          <w:szCs w:val="24"/>
        </w:rPr>
      </w:pPr>
    </w:p>
    <w:p w14:paraId="68EA7C4A" w14:textId="77777777" w:rsidR="00A65FB0" w:rsidRPr="00A65FB0" w:rsidRDefault="00A65FB0" w:rsidP="00AB799D">
      <w:pPr>
        <w:pStyle w:val="Heading1"/>
        <w:numPr>
          <w:ilvl w:val="0"/>
          <w:numId w:val="0"/>
        </w:numPr>
        <w:jc w:val="left"/>
        <w:rPr>
          <w:b/>
          <w:bCs/>
          <w:sz w:val="24"/>
          <w:szCs w:val="24"/>
        </w:rPr>
      </w:pPr>
      <w:r w:rsidRPr="00A65FB0">
        <w:rPr>
          <w:b/>
          <w:bCs/>
          <w:sz w:val="24"/>
          <w:szCs w:val="24"/>
        </w:rPr>
        <w:t>V.DISCUSSION</w:t>
      </w:r>
    </w:p>
    <w:p w14:paraId="06AF1BD2" w14:textId="77777777" w:rsidR="00A65FB0" w:rsidRPr="00A65FB0" w:rsidRDefault="00A65FB0" w:rsidP="00A65FB0">
      <w:pPr>
        <w:pStyle w:val="NormalWeb"/>
        <w:jc w:val="both"/>
      </w:pPr>
      <w:r w:rsidRPr="00A65FB0">
        <w:t>The findings highlight the transformative potential of AI-driven microbial soil health management systems in modern agriculture. The deep learning model achieved the highest accuracy (92.1%), significantly outperforming traditional and other machine learning methods like Random Forest and SVM. The emphasis on feature importance revealed the critical role of soil pH and microbial diversity, providing actionable insights into soil management practices. These results underline the system's ability to capture complex interactions within the soil ecosystem, enabling precise predictions and targeted interventions.</w:t>
      </w:r>
    </w:p>
    <w:p w14:paraId="06CB0136" w14:textId="77777777" w:rsidR="00A65FB0" w:rsidRPr="00A65FB0" w:rsidRDefault="00A65FB0" w:rsidP="00A65FB0">
      <w:pPr>
        <w:pStyle w:val="NormalWeb"/>
        <w:jc w:val="both"/>
      </w:pPr>
      <w:r w:rsidRPr="00A65FB0">
        <w:t>An unexpected inverse relationship between temperature and microbial diversity offers new avenues for research into microbial resilience and adaptation under changing climatic conditions. This observation suggests that while AI systems provide accurate predictions, they can also uncover patterns that require further exploration. The comparative analysis also demonstrated the proposed system's superiority in terms of cost efficiency and processing time, making it a scalable solution for global agricultural challenges.</w:t>
      </w:r>
    </w:p>
    <w:p w14:paraId="34FA37C1" w14:textId="77777777" w:rsidR="00A65FB0" w:rsidRPr="00A65FB0" w:rsidRDefault="00A65FB0" w:rsidP="00AB799D">
      <w:pPr>
        <w:pStyle w:val="NormalWeb"/>
        <w:rPr>
          <w:b/>
          <w:bCs/>
        </w:rPr>
      </w:pPr>
      <w:r w:rsidRPr="00A65FB0">
        <w:rPr>
          <w:b/>
          <w:bCs/>
        </w:rPr>
        <w:t>V.CONCLUSION</w:t>
      </w:r>
    </w:p>
    <w:p w14:paraId="7E39B75C" w14:textId="77777777" w:rsidR="00A65FB0" w:rsidRPr="00A65FB0" w:rsidRDefault="00A65FB0" w:rsidP="00A65FB0">
      <w:pPr>
        <w:pStyle w:val="NormalWeb"/>
        <w:jc w:val="both"/>
      </w:pPr>
      <w:r w:rsidRPr="00A65FB0">
        <w:t xml:space="preserve">The study demonstrates a significant advancement in soil health management through the integration of AI techniques and microbial profiling. The proposed system not only enhances predictive accuracy by over 22% compared to traditional methods but also reduces processing time by 83%, making it both </w:t>
      </w:r>
      <w:r w:rsidRPr="00A65FB0">
        <w:lastRenderedPageBreak/>
        <w:t>effective and efficient. These improvements address critical challenges in sustainable agriculture, such as soil degradation and resource optimization.</w:t>
      </w:r>
    </w:p>
    <w:p w14:paraId="073C32DF" w14:textId="77777777" w:rsidR="00A65FB0" w:rsidRPr="00A65FB0" w:rsidRDefault="00A65FB0" w:rsidP="00A65FB0">
      <w:pPr>
        <w:pStyle w:val="NormalWeb"/>
        <w:jc w:val="both"/>
      </w:pPr>
      <w:r w:rsidRPr="00A65FB0">
        <w:t>By leveraging advanced deep learning models and multi-source data integration, this research provides a scalable framework for enhancing soil health globally. Future work could focus on expanding the dataset to include diverse geographical regions and exploring the biological mechanisms behind observed trends, such as the impact of temperature on microbial diversity. Ultimately, this approach paves the way for sustainable agricultural practices, ensuring food security and environmental preservation.</w:t>
      </w:r>
    </w:p>
    <w:p w14:paraId="2B783E99" w14:textId="77777777" w:rsidR="00A65FB0" w:rsidRPr="00A65FB0" w:rsidRDefault="00A65FB0" w:rsidP="00A65FB0">
      <w:pPr>
        <w:pBdr>
          <w:top w:val="single" w:sz="6" w:space="1" w:color="auto"/>
        </w:pBdr>
        <w:rPr>
          <w:rFonts w:eastAsia="Times New Roman"/>
          <w:b/>
          <w:bCs/>
          <w:vanish/>
          <w:sz w:val="24"/>
          <w:szCs w:val="24"/>
          <w:lang w:val="en-IN" w:eastAsia="en-IN"/>
        </w:rPr>
      </w:pPr>
    </w:p>
    <w:p w14:paraId="3F064627" w14:textId="77777777" w:rsidR="00A65FB0" w:rsidRPr="00A65FB0" w:rsidRDefault="00A65FB0" w:rsidP="00A65FB0">
      <w:pPr>
        <w:spacing w:before="240"/>
        <w:jc w:val="both"/>
        <w:rPr>
          <w:b/>
          <w:bCs/>
          <w:sz w:val="24"/>
          <w:szCs w:val="24"/>
        </w:rPr>
      </w:pPr>
      <w:r w:rsidRPr="00A65FB0">
        <w:rPr>
          <w:b/>
          <w:bCs/>
          <w:sz w:val="24"/>
          <w:szCs w:val="24"/>
        </w:rPr>
        <w:t>REFERENCES</w:t>
      </w:r>
    </w:p>
    <w:p w14:paraId="6EBE2673"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Ahmad, S., et al. "AI applications in sustainable agriculture: A review." </w:t>
      </w:r>
      <w:r w:rsidRPr="00A65FB0">
        <w:rPr>
          <w:i/>
          <w:iCs/>
          <w:sz w:val="24"/>
          <w:szCs w:val="24"/>
          <w:lang w:val="en-IN"/>
        </w:rPr>
        <w:t>Journal of Environmental Management</w:t>
      </w:r>
      <w:r w:rsidRPr="00A65FB0">
        <w:rPr>
          <w:sz w:val="24"/>
          <w:szCs w:val="24"/>
          <w:lang w:val="en-IN"/>
        </w:rPr>
        <w:t>, 324: 116-129, 2023.</w:t>
      </w:r>
    </w:p>
    <w:p w14:paraId="0FD5F348"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Zhang, H., and Chen, Y. "Deep learning for soil quality prediction in diverse environments." </w:t>
      </w:r>
      <w:r w:rsidRPr="00A65FB0">
        <w:rPr>
          <w:i/>
          <w:iCs/>
          <w:sz w:val="24"/>
          <w:szCs w:val="24"/>
          <w:lang w:val="en-IN"/>
        </w:rPr>
        <w:t>Computers and Electronics in Agriculture</w:t>
      </w:r>
      <w:r w:rsidRPr="00A65FB0">
        <w:rPr>
          <w:sz w:val="24"/>
          <w:szCs w:val="24"/>
          <w:lang w:val="en-IN"/>
        </w:rPr>
        <w:t>, 204: 116330, 2022.</w:t>
      </w:r>
    </w:p>
    <w:p w14:paraId="1DE2BB0B"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Kumar, P., et al. "Microbial community analysis using AI models for soil health monitoring." </w:t>
      </w:r>
      <w:r w:rsidRPr="00A65FB0">
        <w:rPr>
          <w:i/>
          <w:iCs/>
          <w:sz w:val="24"/>
          <w:szCs w:val="24"/>
          <w:lang w:val="en-IN"/>
        </w:rPr>
        <w:t>Frontiers in Microbiology</w:t>
      </w:r>
      <w:r w:rsidRPr="00A65FB0">
        <w:rPr>
          <w:sz w:val="24"/>
          <w:szCs w:val="24"/>
          <w:lang w:val="en-IN"/>
        </w:rPr>
        <w:t>, 14: 1120, 2023.</w:t>
      </w:r>
    </w:p>
    <w:p w14:paraId="1E2E5D14"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Smith, R., and Williams, T. "Soil health management using machine learning algorithms." </w:t>
      </w:r>
      <w:r w:rsidRPr="00A65FB0">
        <w:rPr>
          <w:i/>
          <w:iCs/>
          <w:sz w:val="24"/>
          <w:szCs w:val="24"/>
          <w:lang w:val="en-IN"/>
        </w:rPr>
        <w:t>Agricultural Systems</w:t>
      </w:r>
      <w:r w:rsidRPr="00A65FB0">
        <w:rPr>
          <w:sz w:val="24"/>
          <w:szCs w:val="24"/>
          <w:lang w:val="en-IN"/>
        </w:rPr>
        <w:t>, 196: 103-118, 2021.</w:t>
      </w:r>
    </w:p>
    <w:p w14:paraId="73B59810"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Johnson, L., et al. "Data-driven soil health assessment and predictive modeling." </w:t>
      </w:r>
      <w:r w:rsidRPr="00A65FB0">
        <w:rPr>
          <w:i/>
          <w:iCs/>
          <w:sz w:val="24"/>
          <w:szCs w:val="24"/>
          <w:lang w:val="en-IN"/>
        </w:rPr>
        <w:t>Soil Biology and Biochemistry</w:t>
      </w:r>
      <w:r w:rsidRPr="00A65FB0">
        <w:rPr>
          <w:sz w:val="24"/>
          <w:szCs w:val="24"/>
          <w:lang w:val="en-IN"/>
        </w:rPr>
        <w:t>, 172: 108740, 2022.</w:t>
      </w:r>
    </w:p>
    <w:p w14:paraId="189788D0"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Wang, Y., and Li, F. "AI-enabled solutions for microbial diversity prediction in agriculture." </w:t>
      </w:r>
      <w:r w:rsidRPr="00A65FB0">
        <w:rPr>
          <w:i/>
          <w:iCs/>
          <w:sz w:val="24"/>
          <w:szCs w:val="24"/>
          <w:lang w:val="en-IN"/>
        </w:rPr>
        <w:t>Environmental Research</w:t>
      </w:r>
      <w:r w:rsidRPr="00A65FB0">
        <w:rPr>
          <w:sz w:val="24"/>
          <w:szCs w:val="24"/>
          <w:lang w:val="en-IN"/>
        </w:rPr>
        <w:t>, 226: 115669, 2023.</w:t>
      </w:r>
    </w:p>
    <w:p w14:paraId="086855BA"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Patel, V., et al. "Role of IoT and AI in soil health monitoring." </w:t>
      </w:r>
      <w:r w:rsidRPr="00A65FB0">
        <w:rPr>
          <w:i/>
          <w:iCs/>
          <w:sz w:val="24"/>
          <w:szCs w:val="24"/>
          <w:lang w:val="en-IN"/>
        </w:rPr>
        <w:t>IEEE Transactions on Agriculture and Food Engineering</w:t>
      </w:r>
      <w:r w:rsidRPr="00A65FB0">
        <w:rPr>
          <w:sz w:val="24"/>
          <w:szCs w:val="24"/>
          <w:lang w:val="en-IN"/>
        </w:rPr>
        <w:t>, 59(4): 1056-1065, 2023.</w:t>
      </w:r>
    </w:p>
    <w:p w14:paraId="25AD82F5"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Brown, C., and Jones, M. "Advances in soil salinity detection using machine learning." </w:t>
      </w:r>
      <w:r w:rsidRPr="00A65FB0">
        <w:rPr>
          <w:i/>
          <w:iCs/>
          <w:sz w:val="24"/>
          <w:szCs w:val="24"/>
          <w:lang w:val="en-IN"/>
        </w:rPr>
        <w:t>Geoderma</w:t>
      </w:r>
      <w:r w:rsidRPr="00A65FB0">
        <w:rPr>
          <w:sz w:val="24"/>
          <w:szCs w:val="24"/>
          <w:lang w:val="en-IN"/>
        </w:rPr>
        <w:t>, 389: 114-126, 2022.</w:t>
      </w:r>
    </w:p>
    <w:p w14:paraId="0C85C84D"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Gupta, S., et al. "AI-based approaches for understanding soil-plant-microbe interactions." </w:t>
      </w:r>
      <w:r w:rsidRPr="00A65FB0">
        <w:rPr>
          <w:i/>
          <w:iCs/>
          <w:sz w:val="24"/>
          <w:szCs w:val="24"/>
          <w:lang w:val="en-IN"/>
        </w:rPr>
        <w:t>Plant and Soil</w:t>
      </w:r>
      <w:r w:rsidRPr="00A65FB0">
        <w:rPr>
          <w:sz w:val="24"/>
          <w:szCs w:val="24"/>
          <w:lang w:val="en-IN"/>
        </w:rPr>
        <w:t>, 472(3): 567-589, 2023.</w:t>
      </w:r>
    </w:p>
    <w:p w14:paraId="0361D68B"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Singh, R., and Sharma, K. "Impact of soil health prediction on crop yield optimization." </w:t>
      </w:r>
      <w:r w:rsidRPr="00A65FB0">
        <w:rPr>
          <w:i/>
          <w:iCs/>
          <w:sz w:val="24"/>
          <w:szCs w:val="24"/>
          <w:lang w:val="en-IN"/>
        </w:rPr>
        <w:t>Sustainability</w:t>
      </w:r>
      <w:r w:rsidRPr="00A65FB0">
        <w:rPr>
          <w:sz w:val="24"/>
          <w:szCs w:val="24"/>
          <w:lang w:val="en-IN"/>
        </w:rPr>
        <w:t>, 14(16): 9865, 2022.</w:t>
      </w:r>
    </w:p>
    <w:p w14:paraId="5B70382F"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Clark, D., et al. "Evaluating AI techniques for soil moisture prediction." </w:t>
      </w:r>
      <w:r w:rsidRPr="00A65FB0">
        <w:rPr>
          <w:i/>
          <w:iCs/>
          <w:sz w:val="24"/>
          <w:szCs w:val="24"/>
          <w:lang w:val="en-IN"/>
        </w:rPr>
        <w:t>Agricultural Water Management</w:t>
      </w:r>
      <w:r w:rsidRPr="00A65FB0">
        <w:rPr>
          <w:sz w:val="24"/>
          <w:szCs w:val="24"/>
          <w:lang w:val="en-IN"/>
        </w:rPr>
        <w:t>, 267: 107-118, 2021.</w:t>
      </w:r>
    </w:p>
    <w:p w14:paraId="7B284AEC"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Kim, H., et al. "AI-assisted analysis of soil microbial resilience under climate stress." </w:t>
      </w:r>
      <w:r w:rsidRPr="00A65FB0">
        <w:rPr>
          <w:i/>
          <w:iCs/>
          <w:sz w:val="24"/>
          <w:szCs w:val="24"/>
          <w:lang w:val="en-IN"/>
        </w:rPr>
        <w:t>Nature Communications</w:t>
      </w:r>
      <w:r w:rsidRPr="00A65FB0">
        <w:rPr>
          <w:sz w:val="24"/>
          <w:szCs w:val="24"/>
          <w:lang w:val="en-IN"/>
        </w:rPr>
        <w:t>, 14(8): 452, 2023.</w:t>
      </w:r>
    </w:p>
    <w:p w14:paraId="53CF367F"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Zhang, Z., and Li, G. "AI-driven soil fertility enhancement: A case study in East Asia." </w:t>
      </w:r>
      <w:r w:rsidRPr="00A65FB0">
        <w:rPr>
          <w:i/>
          <w:iCs/>
          <w:sz w:val="24"/>
          <w:szCs w:val="24"/>
          <w:lang w:val="en-IN"/>
        </w:rPr>
        <w:t>Agronomy Journal</w:t>
      </w:r>
      <w:r w:rsidRPr="00A65FB0">
        <w:rPr>
          <w:sz w:val="24"/>
          <w:szCs w:val="24"/>
          <w:lang w:val="en-IN"/>
        </w:rPr>
        <w:t>, 115(3): 1020-1035, 2022.</w:t>
      </w:r>
    </w:p>
    <w:p w14:paraId="4F6A7C3B"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Miller, A., and Green, J. "Exploring deep learning for soil microbiome data integration." </w:t>
      </w:r>
      <w:r w:rsidRPr="00A65FB0">
        <w:rPr>
          <w:i/>
          <w:iCs/>
          <w:sz w:val="24"/>
          <w:szCs w:val="24"/>
          <w:lang w:val="en-IN"/>
        </w:rPr>
        <w:t>PLOS One</w:t>
      </w:r>
      <w:r w:rsidRPr="00A65FB0">
        <w:rPr>
          <w:sz w:val="24"/>
          <w:szCs w:val="24"/>
          <w:lang w:val="en-IN"/>
        </w:rPr>
        <w:t>, 18(4): e026564, 2023.</w:t>
      </w:r>
    </w:p>
    <w:p w14:paraId="432CB1F5" w14:textId="77777777" w:rsidR="00A65FB0" w:rsidRPr="00A65FB0" w:rsidRDefault="00A65FB0" w:rsidP="005F5B5C">
      <w:pPr>
        <w:pStyle w:val="ListParagraph"/>
        <w:numPr>
          <w:ilvl w:val="0"/>
          <w:numId w:val="9"/>
        </w:numPr>
        <w:spacing w:before="240" w:line="276" w:lineRule="auto"/>
        <w:jc w:val="both"/>
        <w:rPr>
          <w:sz w:val="24"/>
          <w:szCs w:val="24"/>
          <w:lang w:val="en-IN"/>
        </w:rPr>
      </w:pPr>
      <w:r w:rsidRPr="00A65FB0">
        <w:rPr>
          <w:sz w:val="24"/>
          <w:szCs w:val="24"/>
          <w:lang w:val="en-IN"/>
        </w:rPr>
        <w:t xml:space="preserve">Taylor, N., et al. "AI-enabled predictive analytics for soil carbon sequestration." </w:t>
      </w:r>
      <w:r w:rsidRPr="00A65FB0">
        <w:rPr>
          <w:i/>
          <w:iCs/>
          <w:sz w:val="24"/>
          <w:szCs w:val="24"/>
          <w:lang w:val="en-IN"/>
        </w:rPr>
        <w:t>Science of the Total Environment</w:t>
      </w:r>
      <w:r w:rsidRPr="00A65FB0">
        <w:rPr>
          <w:sz w:val="24"/>
          <w:szCs w:val="24"/>
          <w:lang w:val="en-IN"/>
        </w:rPr>
        <w:t>, 838: 156742, 2023.</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C8F56" w14:textId="77777777" w:rsidR="00C62EA0" w:rsidRDefault="00C62EA0" w:rsidP="001A3B3D">
      <w:r>
        <w:separator/>
      </w:r>
    </w:p>
  </w:endnote>
  <w:endnote w:type="continuationSeparator" w:id="0">
    <w:p w14:paraId="34035B4A" w14:textId="77777777" w:rsidR="00C62EA0" w:rsidRDefault="00C62EA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30A49" w14:textId="77777777" w:rsidR="00C62EA0" w:rsidRDefault="00C62EA0" w:rsidP="001A3B3D">
      <w:r>
        <w:separator/>
      </w:r>
    </w:p>
  </w:footnote>
  <w:footnote w:type="continuationSeparator" w:id="0">
    <w:p w14:paraId="194C74B2" w14:textId="77777777" w:rsidR="00C62EA0" w:rsidRDefault="00C62EA0"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0632A"/>
    <w:multiLevelType w:val="hybridMultilevel"/>
    <w:tmpl w:val="1E9478E4"/>
    <w:lvl w:ilvl="0" w:tplc="5FC6CE28">
      <w:start w:val="1"/>
      <w:numFmt w:val="decimal"/>
      <w:lvlText w:val="[%1]"/>
      <w:lvlJc w:val="left"/>
      <w:pPr>
        <w:ind w:left="360" w:hanging="360"/>
      </w:pPr>
      <w:rPr>
        <w:rFonts w:ascii="Times New Roman" w:hAnsi="Times New Roman" w:cs="Times New Roman" w:hint="default"/>
        <w:w w:val="100"/>
        <w:sz w:val="20"/>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7"/>
  </w:num>
  <w:num w:numId="3">
    <w:abstractNumId w:val="0"/>
  </w:num>
  <w:num w:numId="4">
    <w:abstractNumId w:val="3"/>
  </w:num>
  <w:num w:numId="5">
    <w:abstractNumId w:val="5"/>
  </w:num>
  <w:num w:numId="6">
    <w:abstractNumId w:val="8"/>
  </w:num>
  <w:num w:numId="7">
    <w:abstractNumId w:val="4"/>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077A"/>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3458"/>
    <w:rsid w:val="0010448B"/>
    <w:rsid w:val="00114992"/>
    <w:rsid w:val="0011663D"/>
    <w:rsid w:val="00120C0C"/>
    <w:rsid w:val="00132AD7"/>
    <w:rsid w:val="00137556"/>
    <w:rsid w:val="001634ED"/>
    <w:rsid w:val="00171AB2"/>
    <w:rsid w:val="001734B1"/>
    <w:rsid w:val="001768FD"/>
    <w:rsid w:val="00183423"/>
    <w:rsid w:val="00190A6C"/>
    <w:rsid w:val="001A2EFD"/>
    <w:rsid w:val="001A3B3D"/>
    <w:rsid w:val="001B67DC"/>
    <w:rsid w:val="001C37FA"/>
    <w:rsid w:val="001C78F0"/>
    <w:rsid w:val="001C79F5"/>
    <w:rsid w:val="001D6F8C"/>
    <w:rsid w:val="001E0607"/>
    <w:rsid w:val="001F37E3"/>
    <w:rsid w:val="001F3965"/>
    <w:rsid w:val="001F719B"/>
    <w:rsid w:val="0020555B"/>
    <w:rsid w:val="0022008E"/>
    <w:rsid w:val="00224BE7"/>
    <w:rsid w:val="002254A9"/>
    <w:rsid w:val="00233D97"/>
    <w:rsid w:val="002347A2"/>
    <w:rsid w:val="002376D4"/>
    <w:rsid w:val="00241BC3"/>
    <w:rsid w:val="00242C98"/>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2F7"/>
    <w:rsid w:val="00447BB9"/>
    <w:rsid w:val="0046031D"/>
    <w:rsid w:val="00467D9A"/>
    <w:rsid w:val="00472C58"/>
    <w:rsid w:val="00473AC9"/>
    <w:rsid w:val="00480130"/>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2FF8"/>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258E"/>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5F5B5C"/>
    <w:rsid w:val="00605825"/>
    <w:rsid w:val="006104EC"/>
    <w:rsid w:val="006165F5"/>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2F08"/>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1C3A"/>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5FB0"/>
    <w:rsid w:val="00A6647C"/>
    <w:rsid w:val="00A7165D"/>
    <w:rsid w:val="00A81FC8"/>
    <w:rsid w:val="00A95226"/>
    <w:rsid w:val="00A95FC9"/>
    <w:rsid w:val="00AB5804"/>
    <w:rsid w:val="00AB799D"/>
    <w:rsid w:val="00AC4148"/>
    <w:rsid w:val="00AD29BB"/>
    <w:rsid w:val="00AD63F8"/>
    <w:rsid w:val="00AE3409"/>
    <w:rsid w:val="00AE4844"/>
    <w:rsid w:val="00B11A60"/>
    <w:rsid w:val="00B140A6"/>
    <w:rsid w:val="00B14A88"/>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2EA0"/>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09D5"/>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4C32"/>
    <w:rsid w:val="00FA772F"/>
    <w:rsid w:val="00FB72B3"/>
    <w:rsid w:val="00FC2FC5"/>
    <w:rsid w:val="00FC7346"/>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rthana.manimaran18@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llunavyareddy@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0542-CC41-41FE-B026-EC0F3B13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18</cp:revision>
  <dcterms:created xsi:type="dcterms:W3CDTF">2025-05-05T13:00:00Z</dcterms:created>
  <dcterms:modified xsi:type="dcterms:W3CDTF">2025-05-08T04:13:00Z</dcterms:modified>
</cp:coreProperties>
</file>